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F6" w:rsidRDefault="004A38F6" w:rsidP="003A07FB">
      <w:pPr>
        <w:pStyle w:val="Heading1nonumber"/>
      </w:pPr>
      <w:bookmarkStart w:id="0" w:name="_GoBack"/>
      <w:bookmarkEnd w:id="0"/>
      <w:r>
        <w:t xml:space="preserve">Step-by-Step Appointment File Guide </w:t>
      </w:r>
    </w:p>
    <w:p w:rsidR="003A07FB" w:rsidRPr="004A38F6" w:rsidRDefault="004A38F6" w:rsidP="004A38F6">
      <w:pPr>
        <w:pStyle w:val="Heading1nonumber"/>
        <w:rPr>
          <w:sz w:val="24"/>
          <w:szCs w:val="24"/>
        </w:rPr>
      </w:pPr>
      <w:r w:rsidRPr="004A38F6">
        <w:rPr>
          <w:sz w:val="24"/>
          <w:szCs w:val="24"/>
        </w:rPr>
        <w:t xml:space="preserve">(previously </w:t>
      </w:r>
      <w:r w:rsidRPr="004A38F6">
        <w:rPr>
          <w:i/>
          <w:sz w:val="24"/>
          <w:szCs w:val="24"/>
        </w:rPr>
        <w:t>Appointments Checklist</w:t>
      </w:r>
      <w:r w:rsidRPr="004A38F6">
        <w:rPr>
          <w:sz w:val="24"/>
          <w:szCs w:val="24"/>
        </w:rPr>
        <w:t>)</w:t>
      </w:r>
    </w:p>
    <w:p w:rsidR="00D8516F" w:rsidRDefault="003A07FB" w:rsidP="003A07FB">
      <w:pPr>
        <w:tabs>
          <w:tab w:val="clear" w:pos="432"/>
        </w:tabs>
        <w:spacing w:before="60" w:after="0" w:line="240" w:lineRule="auto"/>
        <w:ind w:right="360"/>
        <w:rPr>
          <w:rFonts w:ascii="Times New Roman" w:eastAsia="Times New Roman" w:hAnsi="Times New Roman" w:cs="Times New Roman"/>
          <w:color w:val="000000"/>
          <w:sz w:val="22"/>
          <w:lang w:val="en-US"/>
        </w:rPr>
      </w:pPr>
      <w:r w:rsidRPr="003A07FB">
        <w:rPr>
          <w:lang w:val="en-US"/>
        </w:rPr>
        <w:t xml:space="preserve">This checklist refers to all tenure-stream, continuing status teaching-stream and 3+ year CLTA </w:t>
      </w:r>
      <w:r w:rsidR="004A38F6" w:rsidRPr="003A07FB">
        <w:rPr>
          <w:lang w:val="en-US"/>
        </w:rPr>
        <w:t>appointments</w:t>
      </w:r>
      <w:r w:rsidRPr="003A07FB">
        <w:rPr>
          <w:lang w:val="en-US"/>
        </w:rPr>
        <w:t xml:space="preserve">. Note: appointments at the rank of Professor must be with tenure, and forwarded with the approval of the division head and the Dean of the School of Graduate Studies, see checklist for </w:t>
      </w:r>
      <w:hyperlink r:id="rId11" w:anchor="recruitment" w:history="1">
        <w:r w:rsidRPr="00430EC0">
          <w:rPr>
            <w:rStyle w:val="Hyperlink"/>
            <w:lang w:val="en-US"/>
          </w:rPr>
          <w:t>Professor with Tenure</w:t>
        </w:r>
      </w:hyperlink>
      <w:r w:rsidR="00430EC0">
        <w:rPr>
          <w:lang w:val="en-US"/>
        </w:rPr>
        <w:t>.</w:t>
      </w:r>
    </w:p>
    <w:p w:rsidR="00D8516F" w:rsidRDefault="00D8516F" w:rsidP="003A07FB">
      <w:pPr>
        <w:tabs>
          <w:tab w:val="clear" w:pos="432"/>
        </w:tabs>
        <w:spacing w:before="60" w:after="0" w:line="240" w:lineRule="auto"/>
        <w:ind w:right="360"/>
        <w:rPr>
          <w:rFonts w:ascii="Times New Roman" w:eastAsia="Times New Roman" w:hAnsi="Times New Roman" w:cs="Times New Roman"/>
          <w:color w:val="000000"/>
          <w:sz w:val="22"/>
          <w:lang w:val="en-US"/>
        </w:rPr>
      </w:pPr>
    </w:p>
    <w:p w:rsidR="00D8516F" w:rsidRPr="003A07FB" w:rsidRDefault="00D8516F" w:rsidP="00643466">
      <w:pPr>
        <w:rPr>
          <w:lang w:val="en-US"/>
        </w:rPr>
      </w:pPr>
      <w:r>
        <w:rPr>
          <w:lang w:val="en-US"/>
        </w:rPr>
        <w:t>This guide is intended to assist search committee chairs in keeping track of the steps</w:t>
      </w:r>
      <w:r w:rsidR="00643466">
        <w:rPr>
          <w:lang w:val="en-US"/>
        </w:rPr>
        <w:t xml:space="preserve"> required for putting together an appointment file</w:t>
      </w:r>
      <w:r>
        <w:rPr>
          <w:lang w:val="en-US"/>
        </w:rPr>
        <w:t xml:space="preserve">. For specific details on </w:t>
      </w:r>
      <w:r w:rsidR="00643466">
        <w:rPr>
          <w:lang w:val="en-US"/>
        </w:rPr>
        <w:t xml:space="preserve">the materials </w:t>
      </w:r>
      <w:r>
        <w:rPr>
          <w:lang w:val="en-US"/>
        </w:rPr>
        <w:t xml:space="preserve">submitted to the Vice-Provost, Faculty </w:t>
      </w:r>
      <w:r w:rsidR="00643466">
        <w:rPr>
          <w:lang w:val="en-US"/>
        </w:rPr>
        <w:t>and</w:t>
      </w:r>
      <w:r>
        <w:rPr>
          <w:lang w:val="en-US"/>
        </w:rPr>
        <w:t xml:space="preserve"> Academic Life</w:t>
      </w:r>
      <w:r w:rsidR="00643466">
        <w:rPr>
          <w:lang w:val="en-US"/>
        </w:rPr>
        <w:t xml:space="preserve"> (VPFAL)</w:t>
      </w:r>
      <w:r>
        <w:rPr>
          <w:lang w:val="en-US"/>
        </w:rPr>
        <w:t>, see section D.</w:t>
      </w:r>
    </w:p>
    <w:p w:rsidR="003A07FB" w:rsidRDefault="003A07FB" w:rsidP="00BD3073">
      <w:pPr>
        <w:pStyle w:val="Heading2Alpha"/>
      </w:pPr>
      <w:r w:rsidRPr="00BD3073">
        <w:t>Prior to Active Recruitment</w:t>
      </w:r>
    </w:p>
    <w:tbl>
      <w:tblPr>
        <w:tblStyle w:val="TableGrid"/>
        <w:tblW w:w="8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4"/>
        <w:gridCol w:w="481"/>
      </w:tblGrid>
      <w:tr w:rsidR="00344FBE" w:rsidTr="00E15D5F">
        <w:tc>
          <w:tcPr>
            <w:tcW w:w="8244" w:type="dxa"/>
          </w:tcPr>
          <w:p w:rsidR="00344FBE" w:rsidRDefault="00344FBE" w:rsidP="00344FBE">
            <w:r w:rsidRPr="00344FBE">
              <w:rPr>
                <w:lang w:val="en-US"/>
              </w:rPr>
              <w:t>Approval to search has been obtained from the Vice-President and Provost</w:t>
            </w:r>
          </w:p>
        </w:tc>
        <w:tc>
          <w:tcPr>
            <w:tcW w:w="481" w:type="dxa"/>
          </w:tcPr>
          <w:p w:rsidR="00344FBE" w:rsidRDefault="00344FBE" w:rsidP="00E15D5F">
            <w:r w:rsidRPr="003A07FB">
              <w:rPr>
                <w:lang w:val="en-US"/>
              </w:rPr>
              <w:t>□</w:t>
            </w:r>
          </w:p>
        </w:tc>
      </w:tr>
    </w:tbl>
    <w:p w:rsidR="009376C4" w:rsidRPr="00BD3073" w:rsidRDefault="009376C4" w:rsidP="009376C4">
      <w:pPr>
        <w:tabs>
          <w:tab w:val="right" w:pos="8640"/>
        </w:tabs>
        <w:rPr>
          <w:sz w:val="28"/>
          <w:szCs w:val="28"/>
          <w:lang w:val="en-US"/>
        </w:rPr>
      </w:pPr>
    </w:p>
    <w:p w:rsidR="003A07FB" w:rsidRPr="003A07FB" w:rsidRDefault="003A07FB" w:rsidP="00BD3073">
      <w:pPr>
        <w:pStyle w:val="Heading2Alpha"/>
      </w:pPr>
      <w:r w:rsidRPr="003A07FB">
        <w:t>The Recruitment Process</w:t>
      </w:r>
    </w:p>
    <w:p w:rsidR="003A07FB" w:rsidRDefault="003A07FB" w:rsidP="00BD3073">
      <w:pPr>
        <w:pStyle w:val="Heading3Numbered"/>
      </w:pPr>
      <w:r w:rsidRPr="003A07FB">
        <w:t>Advertisements</w:t>
      </w:r>
    </w:p>
    <w:tbl>
      <w:tblPr>
        <w:tblStyle w:val="TableGrid"/>
        <w:tblW w:w="8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4"/>
        <w:gridCol w:w="481"/>
      </w:tblGrid>
      <w:tr w:rsidR="00344FBE" w:rsidTr="00344FBE">
        <w:tc>
          <w:tcPr>
            <w:tcW w:w="8244" w:type="dxa"/>
          </w:tcPr>
          <w:p w:rsidR="00344FBE" w:rsidRDefault="006A023D" w:rsidP="00344FBE">
            <w:pPr>
              <w:pStyle w:val="TableTextBullet1"/>
            </w:pPr>
            <w:r>
              <w:rPr>
                <w:lang w:val="en-US"/>
              </w:rPr>
              <w:t>P</w:t>
            </w:r>
            <w:r w:rsidR="00344FBE" w:rsidRPr="003A07FB">
              <w:rPr>
                <w:lang w:val="en-US"/>
              </w:rPr>
              <w:t xml:space="preserve">osition advertised in </w:t>
            </w:r>
            <w:r w:rsidR="00344FBE" w:rsidRPr="003A07FB">
              <w:rPr>
                <w:i/>
                <w:lang w:val="en-US"/>
              </w:rPr>
              <w:t>University Affairs</w:t>
            </w:r>
          </w:p>
        </w:tc>
        <w:tc>
          <w:tcPr>
            <w:tcW w:w="481" w:type="dxa"/>
          </w:tcPr>
          <w:p w:rsidR="00344FBE" w:rsidRDefault="00344FBE" w:rsidP="00344FBE">
            <w:r w:rsidRPr="003A07FB">
              <w:rPr>
                <w:lang w:val="en-US"/>
              </w:rPr>
              <w:t>□</w:t>
            </w:r>
          </w:p>
        </w:tc>
      </w:tr>
      <w:tr w:rsidR="00344FBE" w:rsidTr="00344FBE">
        <w:tc>
          <w:tcPr>
            <w:tcW w:w="8244" w:type="dxa"/>
          </w:tcPr>
          <w:p w:rsidR="00344FBE" w:rsidRDefault="006A023D" w:rsidP="00344FBE">
            <w:pPr>
              <w:pStyle w:val="TableTextBullet1"/>
            </w:pPr>
            <w:r>
              <w:rPr>
                <w:lang w:val="en-US"/>
              </w:rPr>
              <w:t>P</w:t>
            </w:r>
            <w:r w:rsidR="00344FBE" w:rsidRPr="003A07FB">
              <w:rPr>
                <w:lang w:val="en-US"/>
              </w:rPr>
              <w:t xml:space="preserve">osition advertised in </w:t>
            </w:r>
            <w:r w:rsidR="00344FBE" w:rsidRPr="003A07FB">
              <w:rPr>
                <w:i/>
                <w:lang w:val="en-US"/>
              </w:rPr>
              <w:t>CAUT Bulletin</w:t>
            </w:r>
            <w:r w:rsidR="00344FBE" w:rsidRPr="003A07FB">
              <w:rPr>
                <w:lang w:val="en-US"/>
              </w:rPr>
              <w:t xml:space="preserve"> and other professional journals</w:t>
            </w:r>
            <w:r w:rsidR="00344FBE">
              <w:rPr>
                <w:lang w:val="en-US"/>
              </w:rPr>
              <w:t xml:space="preserve"> as appropriate</w:t>
            </w:r>
          </w:p>
        </w:tc>
        <w:tc>
          <w:tcPr>
            <w:tcW w:w="481" w:type="dxa"/>
          </w:tcPr>
          <w:p w:rsidR="00344FBE" w:rsidRDefault="00344FBE" w:rsidP="00344FBE">
            <w:r w:rsidRPr="003A07FB">
              <w:rPr>
                <w:sz w:val="28"/>
                <w:szCs w:val="28"/>
                <w:lang w:val="en-US"/>
              </w:rPr>
              <w:t>□</w:t>
            </w:r>
          </w:p>
        </w:tc>
      </w:tr>
      <w:tr w:rsidR="00344FBE" w:rsidTr="00344FBE">
        <w:tc>
          <w:tcPr>
            <w:tcW w:w="8244" w:type="dxa"/>
          </w:tcPr>
          <w:p w:rsidR="00344FBE" w:rsidRDefault="006A023D" w:rsidP="00344FBE">
            <w:pPr>
              <w:pStyle w:val="TableTextBullet1"/>
            </w:pPr>
            <w:r>
              <w:rPr>
                <w:lang w:val="en-US"/>
              </w:rPr>
              <w:t>I</w:t>
            </w:r>
            <w:r w:rsidR="00344FBE" w:rsidRPr="003A07FB">
              <w:rPr>
                <w:lang w:val="en-US"/>
              </w:rPr>
              <w:t>nclusion o</w:t>
            </w:r>
            <w:r w:rsidR="00344FBE">
              <w:rPr>
                <w:lang w:val="en-US"/>
              </w:rPr>
              <w:t>f equity statement in all ads</w:t>
            </w:r>
          </w:p>
        </w:tc>
        <w:tc>
          <w:tcPr>
            <w:tcW w:w="481" w:type="dxa"/>
          </w:tcPr>
          <w:p w:rsidR="00344FBE" w:rsidRDefault="00344FBE" w:rsidP="00344FBE">
            <w:r w:rsidRPr="003A07FB">
              <w:rPr>
                <w:sz w:val="28"/>
                <w:szCs w:val="28"/>
                <w:lang w:val="en-US"/>
              </w:rPr>
              <w:t>□</w:t>
            </w:r>
          </w:p>
        </w:tc>
      </w:tr>
      <w:tr w:rsidR="00344FBE" w:rsidTr="00344FBE">
        <w:tc>
          <w:tcPr>
            <w:tcW w:w="8244" w:type="dxa"/>
          </w:tcPr>
          <w:p w:rsidR="00344FBE" w:rsidRDefault="006A023D" w:rsidP="00344FBE">
            <w:pPr>
              <w:pStyle w:val="TableTextBullet1"/>
            </w:pPr>
            <w:r>
              <w:rPr>
                <w:lang w:val="en-US"/>
              </w:rPr>
              <w:t>I</w:t>
            </w:r>
            <w:r w:rsidR="00344FBE" w:rsidRPr="003A07FB">
              <w:rPr>
                <w:lang w:val="en-US"/>
              </w:rPr>
              <w:t>nclusion of Service Canada statement</w:t>
            </w:r>
          </w:p>
        </w:tc>
        <w:tc>
          <w:tcPr>
            <w:tcW w:w="481" w:type="dxa"/>
          </w:tcPr>
          <w:p w:rsidR="00344FBE" w:rsidRDefault="00344FBE" w:rsidP="00344FBE">
            <w:r w:rsidRPr="003A07FB">
              <w:rPr>
                <w:sz w:val="28"/>
                <w:szCs w:val="28"/>
                <w:lang w:val="en-US"/>
              </w:rPr>
              <w:t>□</w:t>
            </w:r>
          </w:p>
        </w:tc>
      </w:tr>
      <w:tr w:rsidR="00344FBE" w:rsidTr="00344FBE">
        <w:tc>
          <w:tcPr>
            <w:tcW w:w="8244" w:type="dxa"/>
          </w:tcPr>
          <w:p w:rsidR="00344FBE" w:rsidRDefault="006A023D" w:rsidP="00344FBE">
            <w:pPr>
              <w:pStyle w:val="TableTextBullet1"/>
            </w:pPr>
            <w:r>
              <w:rPr>
                <w:lang w:val="en-US"/>
              </w:rPr>
              <w:t>A</w:t>
            </w:r>
            <w:r w:rsidR="00344FBE" w:rsidRPr="003A07FB">
              <w:rPr>
                <w:lang w:val="en-US"/>
              </w:rPr>
              <w:t>nnouncement of vacancy sent to</w:t>
            </w:r>
            <w:r w:rsidR="00344FBE">
              <w:rPr>
                <w:lang w:val="en-US"/>
              </w:rPr>
              <w:t xml:space="preserve"> </w:t>
            </w:r>
            <w:r w:rsidR="00344FBE" w:rsidRPr="003A07FB">
              <w:rPr>
                <w:lang w:val="en-US"/>
              </w:rPr>
              <w:t>“all the corresponding divisions or departments in other Canadian universities” (PPAA, I.5.i.)</w:t>
            </w:r>
          </w:p>
        </w:tc>
        <w:tc>
          <w:tcPr>
            <w:tcW w:w="481" w:type="dxa"/>
          </w:tcPr>
          <w:p w:rsidR="00344FBE" w:rsidRDefault="00344FBE" w:rsidP="00344FBE">
            <w:r w:rsidRPr="003A07FB">
              <w:rPr>
                <w:sz w:val="28"/>
                <w:szCs w:val="28"/>
                <w:lang w:val="en-US"/>
              </w:rPr>
              <w:t>□</w:t>
            </w:r>
          </w:p>
        </w:tc>
      </w:tr>
    </w:tbl>
    <w:p w:rsidR="00344FBE" w:rsidRPr="00344FBE" w:rsidRDefault="00344FBE" w:rsidP="00344FBE"/>
    <w:p w:rsidR="003A07FB" w:rsidRDefault="003A07FB" w:rsidP="00BD3073">
      <w:pPr>
        <w:pStyle w:val="Heading3Numbered"/>
      </w:pPr>
      <w:r w:rsidRPr="003A07FB">
        <w:t>Special efforts to draw the position to the attention of the four designated groups</w:t>
      </w:r>
    </w:p>
    <w:tbl>
      <w:tblPr>
        <w:tblStyle w:val="TableGrid"/>
        <w:tblW w:w="8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4"/>
        <w:gridCol w:w="481"/>
      </w:tblGrid>
      <w:tr w:rsidR="00344FBE" w:rsidTr="00344FBE">
        <w:tc>
          <w:tcPr>
            <w:tcW w:w="8244" w:type="dxa"/>
          </w:tcPr>
          <w:p w:rsidR="00344FBE" w:rsidRDefault="006A023D" w:rsidP="00344FBE">
            <w:pPr>
              <w:pStyle w:val="TableTextBullet1"/>
            </w:pPr>
            <w:r>
              <w:rPr>
                <w:lang w:val="en-US"/>
              </w:rPr>
              <w:t>A</w:t>
            </w:r>
            <w:r w:rsidR="00344FBE" w:rsidRPr="00344FBE">
              <w:rPr>
                <w:lang w:val="en-US"/>
              </w:rPr>
              <w:t>dvertisements placed in specialized journals, newspapers, list servers etc., directed to women, and where possible, to members of the other three designated groups</w:t>
            </w:r>
          </w:p>
        </w:tc>
        <w:tc>
          <w:tcPr>
            <w:tcW w:w="481" w:type="dxa"/>
          </w:tcPr>
          <w:p w:rsidR="00344FBE" w:rsidRDefault="00344FBE" w:rsidP="00E15D5F">
            <w:r w:rsidRPr="003A07FB">
              <w:rPr>
                <w:lang w:val="en-US"/>
              </w:rPr>
              <w:t>□</w:t>
            </w:r>
          </w:p>
        </w:tc>
      </w:tr>
      <w:tr w:rsidR="00344FBE" w:rsidTr="00344FBE">
        <w:tc>
          <w:tcPr>
            <w:tcW w:w="8244" w:type="dxa"/>
          </w:tcPr>
          <w:p w:rsidR="00344FBE" w:rsidRDefault="006A023D" w:rsidP="006A023D">
            <w:pPr>
              <w:pStyle w:val="TableTextBullet1"/>
            </w:pPr>
            <w:r>
              <w:rPr>
                <w:lang w:val="en-US"/>
              </w:rPr>
              <w:t>L</w:t>
            </w:r>
            <w:r w:rsidR="00344FBE" w:rsidRPr="00344FBE">
              <w:rPr>
                <w:lang w:val="en-US"/>
              </w:rPr>
              <w:t>etters and other communications targeted to members of these groups</w:t>
            </w:r>
          </w:p>
        </w:tc>
        <w:tc>
          <w:tcPr>
            <w:tcW w:w="481" w:type="dxa"/>
          </w:tcPr>
          <w:p w:rsidR="00344FBE" w:rsidRDefault="00344FBE" w:rsidP="00E15D5F">
            <w:r w:rsidRPr="003A07FB">
              <w:rPr>
                <w:sz w:val="28"/>
                <w:szCs w:val="28"/>
                <w:lang w:val="en-US"/>
              </w:rPr>
              <w:t>□</w:t>
            </w:r>
          </w:p>
        </w:tc>
      </w:tr>
      <w:tr w:rsidR="00344FBE" w:rsidTr="00344FBE">
        <w:tc>
          <w:tcPr>
            <w:tcW w:w="8244" w:type="dxa"/>
          </w:tcPr>
          <w:p w:rsidR="00344FBE" w:rsidRDefault="006A023D" w:rsidP="00344FBE">
            <w:pPr>
              <w:pStyle w:val="TableTextBullet1"/>
            </w:pPr>
            <w:r>
              <w:rPr>
                <w:lang w:val="en-US"/>
              </w:rPr>
              <w:t>P</w:t>
            </w:r>
            <w:r w:rsidR="00344FBE" w:rsidRPr="00344FBE">
              <w:rPr>
                <w:lang w:val="en-US"/>
              </w:rPr>
              <w:t>ersonal networking targeted to members of these groups</w:t>
            </w:r>
          </w:p>
        </w:tc>
        <w:tc>
          <w:tcPr>
            <w:tcW w:w="481" w:type="dxa"/>
          </w:tcPr>
          <w:p w:rsidR="00344FBE" w:rsidRDefault="00344FBE" w:rsidP="00E15D5F">
            <w:r w:rsidRPr="003A07FB">
              <w:rPr>
                <w:sz w:val="28"/>
                <w:szCs w:val="28"/>
                <w:lang w:val="en-US"/>
              </w:rPr>
              <w:t>□</w:t>
            </w:r>
          </w:p>
        </w:tc>
      </w:tr>
      <w:tr w:rsidR="00344FBE" w:rsidTr="00344FBE">
        <w:tc>
          <w:tcPr>
            <w:tcW w:w="8244" w:type="dxa"/>
          </w:tcPr>
          <w:p w:rsidR="00344FBE" w:rsidRDefault="006A023D" w:rsidP="00344FBE">
            <w:pPr>
              <w:pStyle w:val="TableTextBullet1"/>
            </w:pPr>
            <w:r>
              <w:rPr>
                <w:lang w:val="en-US"/>
              </w:rPr>
              <w:t>M</w:t>
            </w:r>
            <w:r w:rsidR="00344FBE" w:rsidRPr="00344FBE">
              <w:rPr>
                <w:lang w:val="en-US"/>
              </w:rPr>
              <w:t>easures taken to ensure the candidate pool is sufficiently large</w:t>
            </w:r>
          </w:p>
        </w:tc>
        <w:tc>
          <w:tcPr>
            <w:tcW w:w="481" w:type="dxa"/>
          </w:tcPr>
          <w:p w:rsidR="00344FBE" w:rsidRDefault="00344FBE" w:rsidP="00E15D5F">
            <w:r w:rsidRPr="003A07FB">
              <w:rPr>
                <w:sz w:val="28"/>
                <w:szCs w:val="28"/>
                <w:lang w:val="en-US"/>
              </w:rPr>
              <w:t>□</w:t>
            </w:r>
          </w:p>
        </w:tc>
      </w:tr>
    </w:tbl>
    <w:p w:rsidR="00344FBE" w:rsidRDefault="00344FBE" w:rsidP="00344FBE"/>
    <w:p w:rsidR="003A07FB" w:rsidRPr="003A07FB" w:rsidRDefault="003A07FB" w:rsidP="00BD3073">
      <w:pPr>
        <w:pStyle w:val="Heading2Alpha"/>
      </w:pPr>
      <w:r w:rsidRPr="003A07FB">
        <w:t>The Hiring Process</w:t>
      </w:r>
    </w:p>
    <w:p w:rsidR="003A07FB" w:rsidRDefault="003A07FB" w:rsidP="00BD3073">
      <w:pPr>
        <w:pStyle w:val="Heading3Numbered"/>
        <w:numPr>
          <w:ilvl w:val="0"/>
          <w:numId w:val="32"/>
        </w:numPr>
      </w:pPr>
      <w:r w:rsidRPr="003A07FB">
        <w:t xml:space="preserve">Composition of the search committee </w:t>
      </w:r>
    </w:p>
    <w:tbl>
      <w:tblPr>
        <w:tblStyle w:val="TableGrid"/>
        <w:tblW w:w="8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4"/>
        <w:gridCol w:w="481"/>
      </w:tblGrid>
      <w:tr w:rsidR="00344FBE" w:rsidTr="00344FBE">
        <w:tc>
          <w:tcPr>
            <w:tcW w:w="8244" w:type="dxa"/>
          </w:tcPr>
          <w:p w:rsidR="00344FBE" w:rsidRDefault="006A023D" w:rsidP="00344FBE">
            <w:pPr>
              <w:pStyle w:val="TableTextBullet1"/>
            </w:pPr>
            <w:r>
              <w:rPr>
                <w:lang w:val="en-US"/>
              </w:rPr>
              <w:t>S</w:t>
            </w:r>
            <w:r w:rsidR="00344FBE" w:rsidRPr="00344FBE">
              <w:rPr>
                <w:lang w:val="en-US"/>
              </w:rPr>
              <w:t>earch committee chaired by dean or divisional/departmental chair</w:t>
            </w:r>
            <w:r w:rsidR="00344FBE" w:rsidRPr="00344FBE">
              <w:rPr>
                <w:lang w:val="en-US"/>
              </w:rPr>
              <w:tab/>
            </w:r>
          </w:p>
        </w:tc>
        <w:tc>
          <w:tcPr>
            <w:tcW w:w="481" w:type="dxa"/>
          </w:tcPr>
          <w:p w:rsidR="00344FBE" w:rsidRDefault="006A023D" w:rsidP="00E15D5F">
            <w:r w:rsidRPr="003A07FB">
              <w:rPr>
                <w:sz w:val="28"/>
                <w:szCs w:val="28"/>
                <w:lang w:val="en-US"/>
              </w:rPr>
              <w:t>□</w:t>
            </w:r>
          </w:p>
        </w:tc>
      </w:tr>
      <w:tr w:rsidR="00344FBE" w:rsidTr="00344FBE">
        <w:tc>
          <w:tcPr>
            <w:tcW w:w="8244" w:type="dxa"/>
          </w:tcPr>
          <w:p w:rsidR="00344FBE" w:rsidRDefault="006A023D" w:rsidP="00344FBE">
            <w:pPr>
              <w:pStyle w:val="TableTextBullet1"/>
            </w:pPr>
            <w:r>
              <w:rPr>
                <w:lang w:val="en-US"/>
              </w:rPr>
              <w:t>I</w:t>
            </w:r>
            <w:r w:rsidR="00344FBE">
              <w:rPr>
                <w:lang w:val="en-US"/>
              </w:rPr>
              <w:t>n the case of a cross-</w:t>
            </w:r>
            <w:r w:rsidR="00344FBE" w:rsidRPr="00344FBE">
              <w:rPr>
                <w:lang w:val="en-US"/>
              </w:rPr>
              <w:t>appointment, and f</w:t>
            </w:r>
            <w:r w:rsidR="00344FBE">
              <w:rPr>
                <w:lang w:val="en-US"/>
              </w:rPr>
              <w:t xml:space="preserve">or graduate appointment </w:t>
            </w:r>
            <w:r w:rsidR="00344FBE" w:rsidRPr="00344FBE">
              <w:rPr>
                <w:lang w:val="en-US"/>
              </w:rPr>
              <w:t>the head of the other area/division represented</w:t>
            </w:r>
          </w:p>
        </w:tc>
        <w:tc>
          <w:tcPr>
            <w:tcW w:w="481" w:type="dxa"/>
          </w:tcPr>
          <w:p w:rsidR="00344FBE" w:rsidRDefault="00344FBE" w:rsidP="00E15D5F">
            <w:r w:rsidRPr="003A07FB">
              <w:rPr>
                <w:sz w:val="28"/>
                <w:szCs w:val="28"/>
                <w:lang w:val="en-US"/>
              </w:rPr>
              <w:t>□</w:t>
            </w:r>
          </w:p>
        </w:tc>
      </w:tr>
      <w:tr w:rsidR="00344FBE" w:rsidTr="00344FBE">
        <w:tc>
          <w:tcPr>
            <w:tcW w:w="8244" w:type="dxa"/>
          </w:tcPr>
          <w:p w:rsidR="00344FBE" w:rsidRDefault="006A023D" w:rsidP="00344FBE">
            <w:pPr>
              <w:pStyle w:val="TableTextBullet1"/>
            </w:pPr>
            <w:r>
              <w:t>M</w:t>
            </w:r>
            <w:r w:rsidR="00344FBE">
              <w:t>ember of under-represented gender if applicable and/or member of other designated groups</w:t>
            </w:r>
          </w:p>
        </w:tc>
        <w:tc>
          <w:tcPr>
            <w:tcW w:w="481" w:type="dxa"/>
          </w:tcPr>
          <w:p w:rsidR="00344FBE" w:rsidRDefault="00344FBE" w:rsidP="00E15D5F">
            <w:r w:rsidRPr="003A07FB">
              <w:rPr>
                <w:sz w:val="28"/>
                <w:szCs w:val="28"/>
                <w:lang w:val="en-US"/>
              </w:rPr>
              <w:t>□</w:t>
            </w:r>
          </w:p>
        </w:tc>
      </w:tr>
      <w:tr w:rsidR="00344FBE" w:rsidTr="00344FBE">
        <w:tc>
          <w:tcPr>
            <w:tcW w:w="8244" w:type="dxa"/>
          </w:tcPr>
          <w:p w:rsidR="00344FBE" w:rsidRDefault="006A023D" w:rsidP="00344FBE">
            <w:pPr>
              <w:pStyle w:val="TableTextBullet1"/>
            </w:pPr>
            <w:r>
              <w:t>D</w:t>
            </w:r>
            <w:r w:rsidR="00344FBE" w:rsidRPr="00344FBE">
              <w:t>ecanal or provostial assessor on committee</w:t>
            </w:r>
          </w:p>
        </w:tc>
        <w:tc>
          <w:tcPr>
            <w:tcW w:w="481" w:type="dxa"/>
          </w:tcPr>
          <w:p w:rsidR="00344FBE" w:rsidRDefault="00344FBE" w:rsidP="00E15D5F">
            <w:r w:rsidRPr="003A07FB">
              <w:rPr>
                <w:sz w:val="28"/>
                <w:szCs w:val="28"/>
                <w:lang w:val="en-US"/>
              </w:rPr>
              <w:t>□</w:t>
            </w:r>
          </w:p>
        </w:tc>
      </w:tr>
      <w:tr w:rsidR="001B2D02" w:rsidTr="00344FBE">
        <w:tc>
          <w:tcPr>
            <w:tcW w:w="8244" w:type="dxa"/>
          </w:tcPr>
          <w:p w:rsidR="001B2D02" w:rsidRDefault="001B2D02" w:rsidP="00344FBE">
            <w:pPr>
              <w:pStyle w:val="TableTextBullet1"/>
            </w:pPr>
            <w:r w:rsidRPr="0092204C">
              <w:lastRenderedPageBreak/>
              <w:t>For teaching stream positions, at least one committee member at the rank of  Associate Professor, Teaching Stream</w:t>
            </w:r>
            <w:r>
              <w:t xml:space="preserve"> </w:t>
            </w:r>
          </w:p>
        </w:tc>
        <w:tc>
          <w:tcPr>
            <w:tcW w:w="481" w:type="dxa"/>
          </w:tcPr>
          <w:p w:rsidR="001B2D02" w:rsidRPr="003A07FB" w:rsidRDefault="00F80F1E" w:rsidP="00E15D5F">
            <w:pPr>
              <w:rPr>
                <w:sz w:val="28"/>
                <w:szCs w:val="28"/>
                <w:lang w:val="en-US"/>
              </w:rPr>
            </w:pPr>
            <w:r w:rsidRPr="003A07FB">
              <w:rPr>
                <w:sz w:val="28"/>
                <w:szCs w:val="28"/>
                <w:lang w:val="en-US"/>
              </w:rPr>
              <w:t>□</w:t>
            </w:r>
          </w:p>
        </w:tc>
      </w:tr>
      <w:tr w:rsidR="00344FBE" w:rsidTr="00344FBE">
        <w:tc>
          <w:tcPr>
            <w:tcW w:w="8244" w:type="dxa"/>
          </w:tcPr>
          <w:p w:rsidR="00344FBE" w:rsidRDefault="006A023D" w:rsidP="00344FBE">
            <w:pPr>
              <w:pStyle w:val="TableTextBullet1"/>
            </w:pPr>
            <w:r>
              <w:t>E</w:t>
            </w:r>
            <w:r w:rsidR="00344FBE">
              <w:t xml:space="preserve">ach member of committee received copy of </w:t>
            </w:r>
            <w:r w:rsidR="00344FBE" w:rsidRPr="00344FBE">
              <w:rPr>
                <w:rStyle w:val="Emphasis"/>
              </w:rPr>
              <w:t>Information for Search Committees</w:t>
            </w:r>
          </w:p>
        </w:tc>
        <w:tc>
          <w:tcPr>
            <w:tcW w:w="481" w:type="dxa"/>
          </w:tcPr>
          <w:p w:rsidR="00344FBE" w:rsidRDefault="00344FBE" w:rsidP="00E15D5F">
            <w:r w:rsidRPr="003A07FB">
              <w:rPr>
                <w:sz w:val="28"/>
                <w:szCs w:val="28"/>
                <w:lang w:val="en-US"/>
              </w:rPr>
              <w:t>□</w:t>
            </w:r>
          </w:p>
        </w:tc>
      </w:tr>
    </w:tbl>
    <w:p w:rsidR="00344FBE" w:rsidRPr="00344FBE" w:rsidRDefault="00344FBE" w:rsidP="00344FBE"/>
    <w:p w:rsidR="003A07FB" w:rsidRDefault="003A07FB" w:rsidP="00BD3073">
      <w:pPr>
        <w:pStyle w:val="Heading3Numbered"/>
      </w:pPr>
      <w:r w:rsidRPr="003A07FB">
        <w:t>Documentation</w:t>
      </w:r>
    </w:p>
    <w:tbl>
      <w:tblPr>
        <w:tblStyle w:val="TableGrid"/>
        <w:tblW w:w="8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4"/>
        <w:gridCol w:w="481"/>
      </w:tblGrid>
      <w:tr w:rsidR="00344FBE" w:rsidTr="00344FBE">
        <w:tc>
          <w:tcPr>
            <w:tcW w:w="8244" w:type="dxa"/>
          </w:tcPr>
          <w:p w:rsidR="00344FBE" w:rsidRDefault="006A023D" w:rsidP="00DF04C3">
            <w:pPr>
              <w:pStyle w:val="TableTextBullet1"/>
            </w:pPr>
            <w:r>
              <w:t>D</w:t>
            </w:r>
            <w:r w:rsidR="00344FBE" w:rsidRPr="00344FBE">
              <w:t>ocumentation for each candidate includes: a current curriculum vitae and several letters of recommendation (based on min</w:t>
            </w:r>
            <w:r w:rsidR="00DF04C3">
              <w:t>imum</w:t>
            </w:r>
            <w:r w:rsidR="00344FBE" w:rsidRPr="00344FBE">
              <w:t xml:space="preserve"> number specified in advertisement)</w:t>
            </w:r>
          </w:p>
        </w:tc>
        <w:tc>
          <w:tcPr>
            <w:tcW w:w="481" w:type="dxa"/>
          </w:tcPr>
          <w:p w:rsidR="00344FBE" w:rsidRDefault="00344FBE" w:rsidP="00E15D5F">
            <w:r w:rsidRPr="003A07FB">
              <w:rPr>
                <w:sz w:val="28"/>
                <w:szCs w:val="28"/>
                <w:lang w:val="en-US"/>
              </w:rPr>
              <w:t>□</w:t>
            </w:r>
          </w:p>
        </w:tc>
      </w:tr>
    </w:tbl>
    <w:p w:rsidR="004A2C58" w:rsidRPr="00BD3073" w:rsidRDefault="004A2C58" w:rsidP="00344FBE">
      <w:pPr>
        <w:pStyle w:val="ListBullet"/>
        <w:numPr>
          <w:ilvl w:val="0"/>
          <w:numId w:val="0"/>
        </w:numPr>
        <w:rPr>
          <w:sz w:val="28"/>
          <w:szCs w:val="28"/>
          <w:lang w:val="en-US"/>
        </w:rPr>
      </w:pPr>
    </w:p>
    <w:p w:rsidR="003A07FB" w:rsidRDefault="00BD3073" w:rsidP="00BD3073">
      <w:pPr>
        <w:pStyle w:val="Heading3Numbered"/>
      </w:pPr>
      <w:r>
        <w:t xml:space="preserve">The Short </w:t>
      </w:r>
      <w:r w:rsidR="009376C4">
        <w:t>List</w:t>
      </w:r>
    </w:p>
    <w:tbl>
      <w:tblPr>
        <w:tblStyle w:val="TableGrid"/>
        <w:tblW w:w="8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4"/>
        <w:gridCol w:w="481"/>
      </w:tblGrid>
      <w:tr w:rsidR="00344FBE" w:rsidTr="00344FBE">
        <w:tc>
          <w:tcPr>
            <w:tcW w:w="8244" w:type="dxa"/>
          </w:tcPr>
          <w:p w:rsidR="00344FBE" w:rsidRDefault="006A023D" w:rsidP="00344FBE">
            <w:pPr>
              <w:pStyle w:val="TableTextBullet1"/>
            </w:pPr>
            <w:r>
              <w:t>A</w:t>
            </w:r>
            <w:r w:rsidR="00344FBE" w:rsidRPr="00344FBE">
              <w:t>dequate number of candidates short listed (usually three)</w:t>
            </w:r>
          </w:p>
        </w:tc>
        <w:tc>
          <w:tcPr>
            <w:tcW w:w="481" w:type="dxa"/>
          </w:tcPr>
          <w:p w:rsidR="00344FBE" w:rsidRDefault="00344FBE" w:rsidP="00E15D5F">
            <w:r w:rsidRPr="003A07FB">
              <w:rPr>
                <w:sz w:val="28"/>
                <w:szCs w:val="28"/>
                <w:lang w:val="en-US"/>
              </w:rPr>
              <w:t>□</w:t>
            </w:r>
          </w:p>
        </w:tc>
      </w:tr>
    </w:tbl>
    <w:p w:rsidR="009376C4" w:rsidRPr="009376C4" w:rsidRDefault="009376C4" w:rsidP="009376C4"/>
    <w:p w:rsidR="003A07FB" w:rsidRDefault="003A07FB" w:rsidP="00BD3073">
      <w:pPr>
        <w:pStyle w:val="Heading2Alpha"/>
      </w:pPr>
      <w:r w:rsidRPr="003A07FB">
        <w:t>Review of the Appointment File by the Provost’s Office</w:t>
      </w:r>
    </w:p>
    <w:p w:rsidR="003A07FB" w:rsidRPr="00BD3073" w:rsidRDefault="003A07FB" w:rsidP="00BD3073">
      <w:r w:rsidRPr="00BD3073">
        <w:t>The appointment file is submitted to the Vice-Provost, Faculty and Academic Life (VPFAL)</w:t>
      </w:r>
      <w:r w:rsidR="00643466" w:rsidRPr="00BD3073">
        <w:t xml:space="preserve"> through email to </w:t>
      </w:r>
      <w:hyperlink r:id="rId12" w:history="1">
        <w:r w:rsidR="00643466" w:rsidRPr="00BD3073">
          <w:rPr>
            <w:rStyle w:val="Hyperlink"/>
          </w:rPr>
          <w:t>academic.hr@utoronto.ca</w:t>
        </w:r>
      </w:hyperlink>
      <w:r w:rsidR="00643466" w:rsidRPr="00BD3073">
        <w:t>,</w:t>
      </w:r>
      <w:r w:rsidRPr="00BD3073">
        <w:t xml:space="preserve"> by the Division head for approval </w:t>
      </w:r>
      <w:r w:rsidRPr="00BD3073">
        <w:rPr>
          <w:rStyle w:val="EmphasisStrongUnderlinedChar"/>
        </w:rPr>
        <w:t>before</w:t>
      </w:r>
      <w:r w:rsidRPr="00BD3073">
        <w:rPr>
          <w:rStyle w:val="StrongUnderlinedChar"/>
        </w:rPr>
        <w:t xml:space="preserve"> the letter of offer is sent to candidate</w:t>
      </w:r>
      <w:r w:rsidRPr="00BD3073">
        <w:t>. The appointment file forwarded to VPFAL should include a detailed report on the search (</w:t>
      </w:r>
      <w:r w:rsidR="00643466" w:rsidRPr="00BD3073">
        <w:t>usin</w:t>
      </w:r>
      <w:r w:rsidRPr="00BD3073">
        <w:t>g template) and the</w:t>
      </w:r>
      <w:r w:rsidR="00643466" w:rsidRPr="00BD3073">
        <w:t>se supporting materials, in the following order</w:t>
      </w:r>
      <w:r w:rsidRPr="00BD3073">
        <w:t>:</w:t>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540"/>
      </w:tblGrid>
      <w:tr w:rsidR="003E6E18" w:rsidTr="00DF04C3">
        <w:trPr>
          <w:trHeight w:val="387"/>
        </w:trPr>
        <w:tc>
          <w:tcPr>
            <w:tcW w:w="8190" w:type="dxa"/>
          </w:tcPr>
          <w:p w:rsidR="003E6E18" w:rsidRDefault="003E6E18" w:rsidP="00DF04C3">
            <w:pPr>
              <w:pStyle w:val="TableTextNumberedList1"/>
              <w:rPr>
                <w:lang w:val="en-US"/>
              </w:rPr>
            </w:pPr>
            <w:r w:rsidRPr="00DF04C3">
              <w:t>Compilation</w:t>
            </w:r>
            <w:r w:rsidRPr="003A07FB">
              <w:rPr>
                <w:lang w:val="en-US"/>
              </w:rPr>
              <w:t xml:space="preserve"> of Statistics for Academic Appointments   </w:t>
            </w:r>
          </w:p>
        </w:tc>
        <w:tc>
          <w:tcPr>
            <w:tcW w:w="540" w:type="dxa"/>
          </w:tcPr>
          <w:p w:rsidR="003E6E18" w:rsidRDefault="006A023D" w:rsidP="00643466">
            <w:pPr>
              <w:pStyle w:val="ListBullet"/>
              <w:numPr>
                <w:ilvl w:val="0"/>
                <w:numId w:val="0"/>
              </w:numPr>
              <w:rPr>
                <w:lang w:val="en-US"/>
              </w:rPr>
            </w:pPr>
            <w:r>
              <w:rPr>
                <w:sz w:val="28"/>
                <w:szCs w:val="28"/>
                <w:lang w:val="en-US"/>
              </w:rPr>
              <w:t xml:space="preserve"> </w:t>
            </w:r>
            <w:r w:rsidR="003E6E18" w:rsidRPr="00DA1C72">
              <w:rPr>
                <w:sz w:val="28"/>
                <w:szCs w:val="28"/>
                <w:lang w:val="en-US"/>
              </w:rPr>
              <w:t>□</w:t>
            </w:r>
          </w:p>
        </w:tc>
      </w:tr>
      <w:tr w:rsidR="003E6E18" w:rsidTr="00F472EA">
        <w:trPr>
          <w:trHeight w:val="945"/>
        </w:trPr>
        <w:tc>
          <w:tcPr>
            <w:tcW w:w="8190" w:type="dxa"/>
          </w:tcPr>
          <w:p w:rsidR="003E6E18" w:rsidRDefault="003E6E18" w:rsidP="00DF04C3">
            <w:pPr>
              <w:pStyle w:val="TableTextNumberedList1"/>
              <w:rPr>
                <w:lang w:val="en-US"/>
              </w:rPr>
            </w:pPr>
            <w:r>
              <w:rPr>
                <w:lang w:val="en-US"/>
              </w:rPr>
              <w:t>T</w:t>
            </w:r>
            <w:r w:rsidRPr="003A07FB">
              <w:rPr>
                <w:lang w:val="en-US"/>
              </w:rPr>
              <w:t xml:space="preserve">he division head’s approval of the Chair’s </w:t>
            </w:r>
            <w:r w:rsidR="00F472EA">
              <w:rPr>
                <w:lang w:val="en-US"/>
              </w:rPr>
              <w:t>recommendation</w:t>
            </w:r>
          </w:p>
          <w:p w:rsidR="003E6E18" w:rsidRPr="00DF04C3" w:rsidRDefault="003E6E18" w:rsidP="00DF04C3">
            <w:pPr>
              <w:pStyle w:val="TableTextNumberedList2"/>
            </w:pPr>
            <w:r w:rsidRPr="00DF04C3">
              <w:t xml:space="preserve">Approval of the relevant division head in the case of a </w:t>
            </w:r>
            <w:r w:rsidR="00F472EA" w:rsidRPr="00DF04C3">
              <w:t xml:space="preserve"> </w:t>
            </w:r>
            <w:r w:rsidRPr="00DF04C3">
              <w:t>cross-appointment</w:t>
            </w:r>
          </w:p>
          <w:p w:rsidR="003E6E18" w:rsidRDefault="003E6E18" w:rsidP="00DF04C3">
            <w:pPr>
              <w:pStyle w:val="TableTextNumberedList2"/>
              <w:rPr>
                <w:lang w:val="en-US"/>
              </w:rPr>
            </w:pPr>
            <w:r w:rsidRPr="00DF04C3">
              <w:t>Concurrence of the graduate chair where applicable</w:t>
            </w:r>
          </w:p>
        </w:tc>
        <w:tc>
          <w:tcPr>
            <w:tcW w:w="540" w:type="dxa"/>
          </w:tcPr>
          <w:p w:rsidR="003E6E18"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p w:rsidR="00DF04C3" w:rsidRDefault="006A023D" w:rsidP="00DF04C3">
            <w:pPr>
              <w:pStyle w:val="ListBullet"/>
              <w:numPr>
                <w:ilvl w:val="0"/>
                <w:numId w:val="0"/>
              </w:numPr>
              <w:rPr>
                <w:sz w:val="28"/>
                <w:szCs w:val="28"/>
                <w:lang w:val="en-US"/>
              </w:rPr>
            </w:pPr>
            <w:r>
              <w:rPr>
                <w:sz w:val="28"/>
                <w:szCs w:val="28"/>
                <w:lang w:val="en-US"/>
              </w:rPr>
              <w:t xml:space="preserve"> </w:t>
            </w:r>
            <w:r w:rsidR="00DF04C3" w:rsidRPr="00DA1C72">
              <w:rPr>
                <w:sz w:val="28"/>
                <w:szCs w:val="28"/>
                <w:lang w:val="en-US"/>
              </w:rPr>
              <w:t>□</w:t>
            </w:r>
          </w:p>
          <w:p w:rsidR="00F472EA" w:rsidRPr="00F472EA"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tc>
      </w:tr>
      <w:tr w:rsidR="003E6E18" w:rsidTr="00F472EA">
        <w:trPr>
          <w:trHeight w:val="333"/>
        </w:trPr>
        <w:tc>
          <w:tcPr>
            <w:tcW w:w="8190" w:type="dxa"/>
          </w:tcPr>
          <w:p w:rsidR="003E6E18" w:rsidRDefault="003E6E18" w:rsidP="00DF04C3">
            <w:pPr>
              <w:pStyle w:val="TableTextNumberedList1"/>
              <w:rPr>
                <w:lang w:val="en-US"/>
              </w:rPr>
            </w:pPr>
            <w:r>
              <w:rPr>
                <w:lang w:val="en-US"/>
              </w:rPr>
              <w:t>S</w:t>
            </w:r>
            <w:r w:rsidRPr="003A07FB">
              <w:rPr>
                <w:lang w:val="en-US"/>
              </w:rPr>
              <w:t>earch report, following template (template can be requested from VPFAL)</w:t>
            </w:r>
          </w:p>
        </w:tc>
        <w:tc>
          <w:tcPr>
            <w:tcW w:w="540" w:type="dxa"/>
          </w:tcPr>
          <w:p w:rsidR="003E6E18" w:rsidRPr="00DA1C72"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tc>
      </w:tr>
      <w:tr w:rsidR="003E6E18" w:rsidTr="00DF04C3">
        <w:trPr>
          <w:trHeight w:val="387"/>
        </w:trPr>
        <w:tc>
          <w:tcPr>
            <w:tcW w:w="8190" w:type="dxa"/>
          </w:tcPr>
          <w:p w:rsidR="003E6E18" w:rsidRDefault="003E6E18" w:rsidP="00DF04C3">
            <w:pPr>
              <w:pStyle w:val="TableTextNumberedList1"/>
              <w:rPr>
                <w:lang w:val="en-US"/>
              </w:rPr>
            </w:pPr>
            <w:r>
              <w:rPr>
                <w:lang w:val="en-US"/>
              </w:rPr>
              <w:t>C</w:t>
            </w:r>
            <w:r w:rsidRPr="00643466">
              <w:rPr>
                <w:lang w:val="en-US"/>
              </w:rPr>
              <w:t>andidate’s CV</w:t>
            </w:r>
          </w:p>
        </w:tc>
        <w:tc>
          <w:tcPr>
            <w:tcW w:w="540" w:type="dxa"/>
          </w:tcPr>
          <w:p w:rsidR="003E6E18" w:rsidRPr="00DA1C72"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tc>
      </w:tr>
      <w:tr w:rsidR="003E6E18" w:rsidTr="00DF04C3">
        <w:trPr>
          <w:trHeight w:val="378"/>
        </w:trPr>
        <w:tc>
          <w:tcPr>
            <w:tcW w:w="8190" w:type="dxa"/>
          </w:tcPr>
          <w:p w:rsidR="003E6E18" w:rsidRDefault="003E6E18" w:rsidP="00DF04C3">
            <w:pPr>
              <w:pStyle w:val="TableTextNumberedList1"/>
              <w:rPr>
                <w:lang w:val="en-US"/>
              </w:rPr>
            </w:pPr>
            <w:r>
              <w:rPr>
                <w:lang w:val="en-US"/>
              </w:rPr>
              <w:t>A</w:t>
            </w:r>
            <w:r w:rsidR="00F472EA">
              <w:rPr>
                <w:lang w:val="en-US"/>
              </w:rPr>
              <w:t>t least 3 letters of reference</w:t>
            </w:r>
          </w:p>
        </w:tc>
        <w:tc>
          <w:tcPr>
            <w:tcW w:w="540" w:type="dxa"/>
          </w:tcPr>
          <w:p w:rsidR="003E6E18" w:rsidRPr="00DA1C72"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tc>
      </w:tr>
      <w:tr w:rsidR="003E6E18" w:rsidTr="00F472EA">
        <w:tc>
          <w:tcPr>
            <w:tcW w:w="8190" w:type="dxa"/>
          </w:tcPr>
          <w:p w:rsidR="003E6E18" w:rsidRDefault="003E6E18" w:rsidP="00DF04C3">
            <w:pPr>
              <w:pStyle w:val="TableTextNumberedList1"/>
              <w:rPr>
                <w:lang w:val="en-US"/>
              </w:rPr>
            </w:pPr>
            <w:r w:rsidRPr="003E6E18">
              <w:rPr>
                <w:lang w:val="en-US"/>
              </w:rPr>
              <w:t xml:space="preserve">CV and letters of reference </w:t>
            </w:r>
            <w:r>
              <w:rPr>
                <w:lang w:val="en-US"/>
              </w:rPr>
              <w:t xml:space="preserve">of the most qualified candidate </w:t>
            </w:r>
            <w:r w:rsidRPr="003E6E18">
              <w:rPr>
                <w:lang w:val="en-US"/>
              </w:rPr>
              <w:t xml:space="preserve">of the under-represented </w:t>
            </w:r>
            <w:r w:rsidR="00F472EA">
              <w:rPr>
                <w:lang w:val="en-US"/>
              </w:rPr>
              <w:t>gender not chosen</w:t>
            </w:r>
          </w:p>
        </w:tc>
        <w:tc>
          <w:tcPr>
            <w:tcW w:w="540" w:type="dxa"/>
          </w:tcPr>
          <w:p w:rsidR="00F472EA" w:rsidRDefault="00F472EA" w:rsidP="00DF04C3">
            <w:pPr>
              <w:pStyle w:val="TableText"/>
              <w:rPr>
                <w:lang w:val="en-US"/>
              </w:rPr>
            </w:pPr>
          </w:p>
          <w:p w:rsidR="003E6E18" w:rsidRPr="00DA1C72"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tc>
      </w:tr>
      <w:tr w:rsidR="003E6E18" w:rsidTr="00F472EA">
        <w:tc>
          <w:tcPr>
            <w:tcW w:w="8190" w:type="dxa"/>
          </w:tcPr>
          <w:p w:rsidR="003E6E18" w:rsidRDefault="003E6E18" w:rsidP="00DF04C3">
            <w:pPr>
              <w:pStyle w:val="TableTextNumberedList1"/>
              <w:rPr>
                <w:lang w:val="en-US"/>
              </w:rPr>
            </w:pPr>
            <w:r>
              <w:rPr>
                <w:lang w:val="en-US"/>
              </w:rPr>
              <w:t>C</w:t>
            </w:r>
            <w:r w:rsidRPr="003A07FB">
              <w:rPr>
                <w:lang w:val="en-US"/>
              </w:rPr>
              <w:t>opies of all advertisements from the original publication with the relevant name and date of publicatio</w:t>
            </w:r>
            <w:r w:rsidR="00F472EA">
              <w:rPr>
                <w:lang w:val="en-US"/>
              </w:rPr>
              <w:t>n</w:t>
            </w:r>
          </w:p>
        </w:tc>
        <w:tc>
          <w:tcPr>
            <w:tcW w:w="540" w:type="dxa"/>
          </w:tcPr>
          <w:p w:rsidR="003E6E18" w:rsidRDefault="003E6E18" w:rsidP="00643466">
            <w:pPr>
              <w:pStyle w:val="ListBullet"/>
              <w:numPr>
                <w:ilvl w:val="0"/>
                <w:numId w:val="0"/>
              </w:numPr>
              <w:rPr>
                <w:sz w:val="28"/>
                <w:szCs w:val="28"/>
                <w:lang w:val="en-US"/>
              </w:rPr>
            </w:pPr>
          </w:p>
          <w:p w:rsidR="003E6E18" w:rsidRPr="00DA1C72"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tc>
      </w:tr>
      <w:tr w:rsidR="003E6E18" w:rsidTr="00DF04C3">
        <w:trPr>
          <w:trHeight w:val="657"/>
        </w:trPr>
        <w:tc>
          <w:tcPr>
            <w:tcW w:w="8190" w:type="dxa"/>
          </w:tcPr>
          <w:p w:rsidR="003E6E18" w:rsidRDefault="003E6E18" w:rsidP="00DF04C3">
            <w:pPr>
              <w:pStyle w:val="TableTextNumberedList1"/>
              <w:rPr>
                <w:lang w:val="en-US"/>
              </w:rPr>
            </w:pPr>
            <w:r w:rsidRPr="003A07FB">
              <w:rPr>
                <w:lang w:val="en-US"/>
              </w:rPr>
              <w:t>CV</w:t>
            </w:r>
            <w:r>
              <w:rPr>
                <w:lang w:val="en-US"/>
              </w:rPr>
              <w:t>s</w:t>
            </w:r>
            <w:r w:rsidRPr="003A07FB">
              <w:rPr>
                <w:lang w:val="en-US"/>
              </w:rPr>
              <w:t xml:space="preserve"> and letters of reference of the top three Canadians not chosen (only necessary if top ca</w:t>
            </w:r>
            <w:r w:rsidR="00DF04C3">
              <w:rPr>
                <w:lang w:val="en-US"/>
              </w:rPr>
              <w:t>ndidate is non-Canadian)</w:t>
            </w:r>
          </w:p>
        </w:tc>
        <w:tc>
          <w:tcPr>
            <w:tcW w:w="540" w:type="dxa"/>
          </w:tcPr>
          <w:p w:rsidR="003E6E18" w:rsidRPr="00F472EA" w:rsidRDefault="003E6E18" w:rsidP="00F472EA"/>
          <w:p w:rsidR="003E6E18" w:rsidRPr="00DA1C72"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tc>
      </w:tr>
      <w:tr w:rsidR="003E6E18" w:rsidTr="00F472EA">
        <w:trPr>
          <w:trHeight w:val="432"/>
        </w:trPr>
        <w:tc>
          <w:tcPr>
            <w:tcW w:w="8190" w:type="dxa"/>
          </w:tcPr>
          <w:p w:rsidR="003E6E18" w:rsidRDefault="003E6E18" w:rsidP="00DF04C3">
            <w:pPr>
              <w:pStyle w:val="TableTextNumberedList1"/>
              <w:rPr>
                <w:lang w:val="en-US"/>
              </w:rPr>
            </w:pPr>
            <w:r w:rsidRPr="003A07FB">
              <w:rPr>
                <w:lang w:val="en-US"/>
              </w:rPr>
              <w:t>CVs and letters of reference for other short-listed candidates</w:t>
            </w:r>
          </w:p>
        </w:tc>
        <w:tc>
          <w:tcPr>
            <w:tcW w:w="540" w:type="dxa"/>
          </w:tcPr>
          <w:p w:rsidR="003E6E18" w:rsidRPr="00DA1C72" w:rsidRDefault="001B2D02" w:rsidP="00643466">
            <w:pPr>
              <w:pStyle w:val="ListBullet"/>
              <w:numPr>
                <w:ilvl w:val="0"/>
                <w:numId w:val="0"/>
              </w:numPr>
              <w:rPr>
                <w:sz w:val="28"/>
                <w:szCs w:val="28"/>
                <w:lang w:val="en-US"/>
              </w:rPr>
            </w:pPr>
            <w:r>
              <w:rPr>
                <w:sz w:val="28"/>
                <w:szCs w:val="28"/>
                <w:lang w:val="en-US"/>
              </w:rPr>
              <w:t xml:space="preserve"> </w:t>
            </w:r>
            <w:r w:rsidRPr="001B2D02">
              <w:rPr>
                <w:sz w:val="28"/>
                <w:szCs w:val="28"/>
                <w:lang w:val="en-US"/>
              </w:rPr>
              <w:t>□</w:t>
            </w:r>
          </w:p>
        </w:tc>
      </w:tr>
      <w:tr w:rsidR="003E6E18" w:rsidTr="00F472EA">
        <w:trPr>
          <w:trHeight w:val="1017"/>
        </w:trPr>
        <w:tc>
          <w:tcPr>
            <w:tcW w:w="8190" w:type="dxa"/>
          </w:tcPr>
          <w:p w:rsidR="003E6E18" w:rsidRDefault="003E6E18" w:rsidP="00DF04C3">
            <w:pPr>
              <w:pStyle w:val="TableTextNumberedList1"/>
              <w:rPr>
                <w:lang w:val="en-US"/>
              </w:rPr>
            </w:pPr>
            <w:r w:rsidRPr="003E6E18">
              <w:rPr>
                <w:lang w:val="en-US"/>
              </w:rPr>
              <w:t>S</w:t>
            </w:r>
            <w:r w:rsidR="003A07FB" w:rsidRPr="003E6E18">
              <w:rPr>
                <w:lang w:val="en-US"/>
              </w:rPr>
              <w:t>preadsheet listing all Canadian and Canadian PR applicants with corresponding exclusion rationales for each candidate (submitted as Excel</w:t>
            </w:r>
            <w:r w:rsidR="00F472EA">
              <w:rPr>
                <w:lang w:val="en-US"/>
              </w:rPr>
              <w:t xml:space="preserve"> </w:t>
            </w:r>
            <w:r w:rsidR="003A07FB" w:rsidRPr="003E6E18">
              <w:rPr>
                <w:lang w:val="en-US"/>
              </w:rPr>
              <w:t>doc; only necessary if top candidate is non-Canadian)</w:t>
            </w:r>
          </w:p>
        </w:tc>
        <w:tc>
          <w:tcPr>
            <w:tcW w:w="540" w:type="dxa"/>
          </w:tcPr>
          <w:p w:rsidR="003E6E18" w:rsidRPr="00F472EA" w:rsidRDefault="003E6E18" w:rsidP="00F472EA"/>
          <w:p w:rsidR="003E6E18" w:rsidRPr="00F472EA" w:rsidRDefault="003E6E18" w:rsidP="00F472EA"/>
          <w:p w:rsidR="003E6E18" w:rsidRPr="00DA1C72"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tc>
      </w:tr>
      <w:tr w:rsidR="003E6E18" w:rsidTr="00F472EA">
        <w:tc>
          <w:tcPr>
            <w:tcW w:w="8190" w:type="dxa"/>
          </w:tcPr>
          <w:p w:rsidR="003E6E18" w:rsidRDefault="003E6E18" w:rsidP="00DF04C3">
            <w:pPr>
              <w:pStyle w:val="TableTextNumberedList1"/>
              <w:rPr>
                <w:lang w:val="en-US"/>
              </w:rPr>
            </w:pPr>
            <w:r>
              <w:rPr>
                <w:lang w:val="en-US"/>
              </w:rPr>
              <w:t>Draft Letter of O</w:t>
            </w:r>
            <w:r w:rsidR="00DF04C3">
              <w:rPr>
                <w:lang w:val="en-US"/>
              </w:rPr>
              <w:t>ffer (submitted as Word doc)</w:t>
            </w:r>
          </w:p>
        </w:tc>
        <w:tc>
          <w:tcPr>
            <w:tcW w:w="540" w:type="dxa"/>
          </w:tcPr>
          <w:p w:rsidR="003E6E18" w:rsidRPr="00DA1C72" w:rsidRDefault="006A023D" w:rsidP="00643466">
            <w:pPr>
              <w:pStyle w:val="ListBullet"/>
              <w:numPr>
                <w:ilvl w:val="0"/>
                <w:numId w:val="0"/>
              </w:numPr>
              <w:rPr>
                <w:sz w:val="28"/>
                <w:szCs w:val="28"/>
                <w:lang w:val="en-US"/>
              </w:rPr>
            </w:pPr>
            <w:r>
              <w:rPr>
                <w:sz w:val="28"/>
                <w:szCs w:val="28"/>
                <w:lang w:val="en-US"/>
              </w:rPr>
              <w:t xml:space="preserve"> </w:t>
            </w:r>
            <w:r w:rsidR="003E6E18" w:rsidRPr="00DA1C72">
              <w:rPr>
                <w:sz w:val="28"/>
                <w:szCs w:val="28"/>
                <w:lang w:val="en-US"/>
              </w:rPr>
              <w:t>□</w:t>
            </w:r>
          </w:p>
        </w:tc>
      </w:tr>
    </w:tbl>
    <w:p w:rsidR="00F472EA" w:rsidRPr="00F472EA" w:rsidRDefault="00F472EA" w:rsidP="00F472EA"/>
    <w:p w:rsidR="003A07FB" w:rsidRPr="003A07FB" w:rsidRDefault="003A07FB" w:rsidP="00BD3073">
      <w:pPr>
        <w:pStyle w:val="Heading2Alpha"/>
      </w:pPr>
      <w:r w:rsidRPr="003A07FB">
        <w:t>Formal Notification of the Candidate</w:t>
      </w:r>
    </w:p>
    <w:p w:rsidR="003A07FB" w:rsidRDefault="003A07FB" w:rsidP="00BD3073">
      <w:pPr>
        <w:rPr>
          <w:lang w:val="en-US"/>
        </w:rPr>
      </w:pPr>
      <w:r w:rsidRPr="003A07FB">
        <w:rPr>
          <w:lang w:val="en-US"/>
        </w:rPr>
        <w:t>The letter of offer should not go forward to the candidate until the appointment is approved by the Provost</w:t>
      </w:r>
      <w:r w:rsidRPr="00BD3073">
        <w:t xml:space="preserve">. </w:t>
      </w:r>
      <w:r w:rsidRPr="003A07FB">
        <w:rPr>
          <w:lang w:val="en-US"/>
        </w:rPr>
        <w:t>Once the appointment has been approved by the Provost, the letter of offer may be sent to the candidate.</w:t>
      </w:r>
    </w:p>
    <w:tbl>
      <w:tblPr>
        <w:tblStyle w:val="TableGrid"/>
        <w:tblW w:w="8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4"/>
        <w:gridCol w:w="481"/>
      </w:tblGrid>
      <w:tr w:rsidR="00DF04C3" w:rsidTr="00E15D5F">
        <w:tc>
          <w:tcPr>
            <w:tcW w:w="8244" w:type="dxa"/>
          </w:tcPr>
          <w:p w:rsidR="00DF04C3" w:rsidRDefault="00DF04C3" w:rsidP="00E15D5F">
            <w:pPr>
              <w:pStyle w:val="TableTextBullet1"/>
            </w:pPr>
            <w:r w:rsidRPr="003A07FB">
              <w:rPr>
                <w:lang w:val="en-US"/>
              </w:rPr>
              <w:t>Approval received from VPFAL</w:t>
            </w:r>
          </w:p>
        </w:tc>
        <w:tc>
          <w:tcPr>
            <w:tcW w:w="481" w:type="dxa"/>
          </w:tcPr>
          <w:p w:rsidR="00DF04C3" w:rsidRDefault="00DF04C3" w:rsidP="00E15D5F">
            <w:r w:rsidRPr="003A07FB">
              <w:rPr>
                <w:sz w:val="28"/>
                <w:szCs w:val="28"/>
                <w:lang w:val="en-US"/>
              </w:rPr>
              <w:t>□</w:t>
            </w:r>
          </w:p>
        </w:tc>
      </w:tr>
      <w:tr w:rsidR="00DF04C3" w:rsidTr="00E15D5F">
        <w:tc>
          <w:tcPr>
            <w:tcW w:w="8244" w:type="dxa"/>
          </w:tcPr>
          <w:p w:rsidR="00DF04C3" w:rsidRDefault="00DF04C3" w:rsidP="00E15D5F">
            <w:pPr>
              <w:pStyle w:val="TableTextBullet1"/>
            </w:pPr>
            <w:r w:rsidRPr="00430EC0">
              <w:rPr>
                <w:color w:val="auto"/>
                <w:lang w:val="en-US"/>
              </w:rPr>
              <w:t>Letter of Offer sent to candidate</w:t>
            </w:r>
          </w:p>
        </w:tc>
        <w:tc>
          <w:tcPr>
            <w:tcW w:w="481" w:type="dxa"/>
          </w:tcPr>
          <w:p w:rsidR="00DF04C3" w:rsidRDefault="00DF04C3" w:rsidP="00E15D5F">
            <w:r w:rsidRPr="003A07FB">
              <w:rPr>
                <w:sz w:val="28"/>
                <w:szCs w:val="28"/>
                <w:lang w:val="en-US"/>
              </w:rPr>
              <w:t>□</w:t>
            </w:r>
          </w:p>
        </w:tc>
      </w:tr>
    </w:tbl>
    <w:p w:rsidR="00F472EA" w:rsidRPr="00DF04C3" w:rsidRDefault="00F472EA" w:rsidP="00F472EA">
      <w:pPr>
        <w:rPr>
          <w:color w:val="000000" w:themeColor="text1"/>
          <w:lang w:val="en-US"/>
        </w:rPr>
      </w:pPr>
    </w:p>
    <w:p w:rsidR="003A07FB" w:rsidRPr="003A07FB" w:rsidRDefault="003A07FB" w:rsidP="00BD3073">
      <w:pPr>
        <w:pStyle w:val="Heading2Alpha"/>
      </w:pPr>
      <w:r w:rsidRPr="003A07FB">
        <w:t>Completion of Offer</w:t>
      </w:r>
    </w:p>
    <w:p w:rsidR="003A07FB" w:rsidRDefault="003A07FB" w:rsidP="00540244">
      <w:pPr>
        <w:rPr>
          <w:lang w:val="en-US"/>
        </w:rPr>
      </w:pPr>
      <w:r w:rsidRPr="003A07FB">
        <w:rPr>
          <w:lang w:val="en-US"/>
        </w:rPr>
        <w:t xml:space="preserve">Once the candidate has made a decision with respect to the offer, the </w:t>
      </w:r>
      <w:hyperlink r:id="rId13" w:history="1">
        <w:r w:rsidRPr="00F472EA">
          <w:rPr>
            <w:rStyle w:val="Hyperlink"/>
            <w:lang w:val="en-US"/>
          </w:rPr>
          <w:t>Completion of Offer for Academic Appointments</w:t>
        </w:r>
      </w:hyperlink>
      <w:r w:rsidR="003B68BC">
        <w:rPr>
          <w:lang w:val="en-US"/>
        </w:rPr>
        <w:t xml:space="preserve"> </w:t>
      </w:r>
      <w:r w:rsidRPr="003A07FB">
        <w:rPr>
          <w:lang w:val="en-US"/>
        </w:rPr>
        <w:t>form should be completed and sent to VPFAL.</w:t>
      </w:r>
    </w:p>
    <w:p w:rsidR="003B68BC" w:rsidRPr="003A07FB" w:rsidRDefault="001B2D02" w:rsidP="003B68BC">
      <w:pPr>
        <w:rPr>
          <w:rFonts w:ascii="Times New Roman" w:eastAsia="Times New Roman" w:hAnsi="Times New Roman" w:cs="Times New Roman"/>
          <w:color w:val="000000"/>
          <w:sz w:val="22"/>
          <w:lang w:val="en-US"/>
        </w:rPr>
      </w:pPr>
      <w:r>
        <w:rPr>
          <w:rStyle w:val="Strong"/>
        </w:rPr>
        <w:t xml:space="preserve">Purpose: </w:t>
      </w:r>
      <w:r w:rsidRPr="001B2D02">
        <w:rPr>
          <w:rStyle w:val="Strong"/>
          <w:b w:val="0"/>
        </w:rPr>
        <w:t>I</w:t>
      </w:r>
      <w:r>
        <w:rPr>
          <w:rStyle w:val="Strong"/>
          <w:b w:val="0"/>
          <w:lang w:val="en-US"/>
        </w:rPr>
        <w:t>mmigration</w:t>
      </w:r>
      <w:r w:rsidR="003B68BC" w:rsidRPr="003B68BC">
        <w:rPr>
          <w:rStyle w:val="Strong"/>
          <w:b w:val="0"/>
          <w:lang w:val="en-US"/>
        </w:rPr>
        <w:t xml:space="preserve"> support and other central services provided by VPFAL are not initiated until the Completion of Offer Form has been submitted. Please do not omit this step for any candidate.</w:t>
      </w:r>
    </w:p>
    <w:p w:rsidR="00DF04C3" w:rsidRDefault="003A07FB" w:rsidP="00F472EA">
      <w:pPr>
        <w:pStyle w:val="Heading3nonumber"/>
        <w:rPr>
          <w:lang w:val="en-US"/>
        </w:rPr>
      </w:pPr>
      <w:r w:rsidRPr="003A07FB">
        <w:rPr>
          <w:lang w:val="en-US"/>
        </w:rPr>
        <w:t>Offer declined</w:t>
      </w:r>
      <w:r w:rsidR="00DF04C3">
        <w:rPr>
          <w:lang w:val="en-US"/>
        </w:rPr>
        <w:t xml:space="preserve">                                                                             </w:t>
      </w:r>
      <w:r w:rsidR="00DF04C3" w:rsidRPr="00DF04C3">
        <w:rPr>
          <w:rFonts w:ascii="Times New Roman" w:hAnsi="Times New Roman"/>
          <w:color w:val="auto"/>
          <w:sz w:val="28"/>
          <w:szCs w:val="28"/>
          <w:lang w:val="en-US"/>
        </w:rPr>
        <w:t>□</w:t>
      </w:r>
    </w:p>
    <w:tbl>
      <w:tblPr>
        <w:tblStyle w:val="TableGrid"/>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4"/>
        <w:gridCol w:w="481"/>
      </w:tblGrid>
      <w:tr w:rsidR="00DF04C3" w:rsidTr="00DF04C3">
        <w:tc>
          <w:tcPr>
            <w:tcW w:w="8244" w:type="dxa"/>
          </w:tcPr>
          <w:p w:rsidR="00DF04C3" w:rsidRDefault="00DF04C3" w:rsidP="00DF04C3">
            <w:pPr>
              <w:pStyle w:val="TableTextBullet1"/>
            </w:pPr>
            <w:r w:rsidRPr="00DF04C3">
              <w:rPr>
                <w:lang w:val="en-US"/>
              </w:rPr>
              <w:t>Form completed and sent to VPFAL</w:t>
            </w:r>
          </w:p>
        </w:tc>
        <w:tc>
          <w:tcPr>
            <w:tcW w:w="481" w:type="dxa"/>
          </w:tcPr>
          <w:p w:rsidR="00DF04C3" w:rsidRDefault="00DF04C3" w:rsidP="00E15D5F">
            <w:r>
              <w:rPr>
                <w:sz w:val="28"/>
                <w:szCs w:val="28"/>
                <w:lang w:val="en-US"/>
              </w:rPr>
              <w:t xml:space="preserve"> </w:t>
            </w:r>
            <w:r w:rsidRPr="003A07FB">
              <w:rPr>
                <w:sz w:val="28"/>
                <w:szCs w:val="28"/>
                <w:lang w:val="en-US"/>
              </w:rPr>
              <w:t>□</w:t>
            </w:r>
          </w:p>
        </w:tc>
      </w:tr>
    </w:tbl>
    <w:p w:rsidR="003A07FB" w:rsidRDefault="003A07FB" w:rsidP="00F472EA">
      <w:pPr>
        <w:pStyle w:val="Heading3nonumber"/>
        <w:rPr>
          <w:rFonts w:ascii="Times New Roman" w:hAnsi="Times New Roman"/>
          <w:sz w:val="28"/>
          <w:szCs w:val="28"/>
          <w:lang w:val="en-US"/>
        </w:rPr>
      </w:pPr>
      <w:r w:rsidRPr="003A07FB">
        <w:rPr>
          <w:lang w:val="en-US"/>
        </w:rPr>
        <w:t>Offer accepted</w:t>
      </w:r>
      <w:r w:rsidR="00DF04C3">
        <w:rPr>
          <w:lang w:val="en-US"/>
        </w:rPr>
        <w:t xml:space="preserve">                                                                            </w:t>
      </w:r>
      <w:r w:rsidR="006F7D5E" w:rsidRPr="00DF04C3">
        <w:rPr>
          <w:rFonts w:ascii="Times New Roman" w:hAnsi="Times New Roman"/>
          <w:color w:val="auto"/>
          <w:sz w:val="28"/>
          <w:szCs w:val="28"/>
          <w:lang w:val="en-US"/>
        </w:rPr>
        <w:t>□</w:t>
      </w:r>
    </w:p>
    <w:tbl>
      <w:tblPr>
        <w:tblStyle w:val="TableGrid"/>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4"/>
        <w:gridCol w:w="481"/>
      </w:tblGrid>
      <w:tr w:rsidR="00DF04C3" w:rsidTr="006A023D">
        <w:tc>
          <w:tcPr>
            <w:tcW w:w="8244" w:type="dxa"/>
          </w:tcPr>
          <w:p w:rsidR="00DF04C3" w:rsidRDefault="00DF04C3" w:rsidP="00DF04C3">
            <w:pPr>
              <w:pStyle w:val="TableTextBullet1"/>
            </w:pPr>
            <w:r w:rsidRPr="00DF04C3">
              <w:rPr>
                <w:lang w:val="en-US"/>
              </w:rPr>
              <w:t>Form completed</w:t>
            </w:r>
            <w:r w:rsidRPr="00344FBE">
              <w:rPr>
                <w:lang w:val="en-US"/>
              </w:rPr>
              <w:tab/>
            </w:r>
          </w:p>
        </w:tc>
        <w:tc>
          <w:tcPr>
            <w:tcW w:w="481" w:type="dxa"/>
          </w:tcPr>
          <w:p w:rsidR="00DF04C3" w:rsidRDefault="00DF04C3" w:rsidP="00E15D5F">
            <w:r>
              <w:rPr>
                <w:sz w:val="28"/>
                <w:szCs w:val="28"/>
                <w:lang w:val="en-US"/>
              </w:rPr>
              <w:t xml:space="preserve"> </w:t>
            </w:r>
            <w:r w:rsidRPr="003A07FB">
              <w:rPr>
                <w:sz w:val="28"/>
                <w:szCs w:val="28"/>
                <w:lang w:val="en-US"/>
              </w:rPr>
              <w:t>□</w:t>
            </w:r>
          </w:p>
        </w:tc>
      </w:tr>
      <w:tr w:rsidR="00DF04C3" w:rsidTr="006A023D">
        <w:tc>
          <w:tcPr>
            <w:tcW w:w="8244" w:type="dxa"/>
          </w:tcPr>
          <w:p w:rsidR="00DF04C3" w:rsidRDefault="00DF04C3" w:rsidP="00DF04C3">
            <w:pPr>
              <w:pStyle w:val="TableTextBullet1"/>
            </w:pPr>
            <w:r w:rsidRPr="00DF04C3">
              <w:rPr>
                <w:lang w:val="en-US"/>
              </w:rPr>
              <w:t>Signed letter of offer attached</w:t>
            </w:r>
          </w:p>
        </w:tc>
        <w:tc>
          <w:tcPr>
            <w:tcW w:w="481" w:type="dxa"/>
          </w:tcPr>
          <w:p w:rsidR="00DF04C3" w:rsidRDefault="00DF04C3" w:rsidP="00E15D5F">
            <w:r>
              <w:rPr>
                <w:sz w:val="28"/>
                <w:szCs w:val="28"/>
                <w:lang w:val="en-US"/>
              </w:rPr>
              <w:t xml:space="preserve"> </w:t>
            </w:r>
            <w:r w:rsidRPr="003A07FB">
              <w:rPr>
                <w:sz w:val="28"/>
                <w:szCs w:val="28"/>
                <w:lang w:val="en-US"/>
              </w:rPr>
              <w:t>□</w:t>
            </w:r>
          </w:p>
        </w:tc>
      </w:tr>
      <w:tr w:rsidR="00DF04C3" w:rsidTr="006A023D">
        <w:tc>
          <w:tcPr>
            <w:tcW w:w="8244" w:type="dxa"/>
          </w:tcPr>
          <w:p w:rsidR="00DF04C3" w:rsidRDefault="00DF04C3" w:rsidP="00DF04C3">
            <w:pPr>
              <w:pStyle w:val="TableTextBullet1"/>
            </w:pPr>
            <w:r w:rsidRPr="00DF04C3">
              <w:t xml:space="preserve">If candidate is non-Canadian, also include </w:t>
            </w:r>
            <w:r w:rsidRPr="00DF04C3">
              <w:rPr>
                <w:rStyle w:val="Emphasis"/>
              </w:rPr>
              <w:t>Foreign Academic Recruitment Summary</w:t>
            </w:r>
          </w:p>
        </w:tc>
        <w:tc>
          <w:tcPr>
            <w:tcW w:w="481" w:type="dxa"/>
          </w:tcPr>
          <w:p w:rsidR="00DF04C3" w:rsidRDefault="00DF04C3" w:rsidP="00E15D5F">
            <w:r>
              <w:rPr>
                <w:sz w:val="28"/>
                <w:szCs w:val="28"/>
                <w:lang w:val="en-US"/>
              </w:rPr>
              <w:t xml:space="preserve"> </w:t>
            </w:r>
            <w:r w:rsidRPr="003A07FB">
              <w:rPr>
                <w:sz w:val="28"/>
                <w:szCs w:val="28"/>
                <w:lang w:val="en-US"/>
              </w:rPr>
              <w:t>□</w:t>
            </w:r>
          </w:p>
        </w:tc>
      </w:tr>
      <w:tr w:rsidR="00DF04C3" w:rsidTr="006A023D">
        <w:tc>
          <w:tcPr>
            <w:tcW w:w="8244" w:type="dxa"/>
          </w:tcPr>
          <w:p w:rsidR="00DF04C3" w:rsidRDefault="00DF04C3" w:rsidP="00DF04C3">
            <w:pPr>
              <w:pStyle w:val="TableTextBullet1"/>
            </w:pPr>
            <w:r w:rsidRPr="00DF04C3">
              <w:t>Documents sent to VPFAL (</w:t>
            </w:r>
            <w:hyperlink r:id="rId14" w:history="1">
              <w:r w:rsidRPr="00E4678A">
                <w:rPr>
                  <w:rStyle w:val="Hyperlink"/>
                </w:rPr>
                <w:t>academic.hr@utoronto.ca</w:t>
              </w:r>
            </w:hyperlink>
            <w:r>
              <w:t xml:space="preserve"> </w:t>
            </w:r>
            <w:r w:rsidRPr="00DF04C3">
              <w:t xml:space="preserve">in all cases; and </w:t>
            </w:r>
            <w:hyperlink r:id="rId15" w:history="1">
              <w:r w:rsidRPr="00E4678A">
                <w:rPr>
                  <w:rStyle w:val="Hyperlink"/>
                </w:rPr>
                <w:t>faculty.immigration@utoronto.ca</w:t>
              </w:r>
            </w:hyperlink>
            <w:r>
              <w:t xml:space="preserve"> </w:t>
            </w:r>
            <w:r w:rsidRPr="00DF04C3">
              <w:t>if candidate is non-Canadian)</w:t>
            </w:r>
          </w:p>
        </w:tc>
        <w:tc>
          <w:tcPr>
            <w:tcW w:w="481" w:type="dxa"/>
          </w:tcPr>
          <w:p w:rsidR="00DF04C3" w:rsidRDefault="00DF04C3" w:rsidP="00E15D5F">
            <w:r>
              <w:rPr>
                <w:sz w:val="28"/>
                <w:szCs w:val="28"/>
                <w:lang w:val="en-US"/>
              </w:rPr>
              <w:t xml:space="preserve"> </w:t>
            </w:r>
            <w:r w:rsidRPr="003A07FB">
              <w:rPr>
                <w:sz w:val="28"/>
                <w:szCs w:val="28"/>
                <w:lang w:val="en-US"/>
              </w:rPr>
              <w:t>□</w:t>
            </w:r>
          </w:p>
        </w:tc>
      </w:tr>
    </w:tbl>
    <w:p w:rsidR="003A07FB" w:rsidRPr="00F472EA" w:rsidRDefault="003A07FB" w:rsidP="00DF04C3">
      <w:pPr>
        <w:pStyle w:val="ListBullet"/>
        <w:numPr>
          <w:ilvl w:val="0"/>
          <w:numId w:val="0"/>
        </w:numPr>
        <w:rPr>
          <w:lang w:val="en-US"/>
        </w:rPr>
      </w:pPr>
    </w:p>
    <w:sectPr w:rsidR="003A07FB" w:rsidRPr="00F472EA" w:rsidSect="00F054B4">
      <w:headerReference w:type="even" r:id="rId16"/>
      <w:footerReference w:type="defaul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01" w:rsidRDefault="00210201" w:rsidP="00E46CAC">
      <w:pPr>
        <w:spacing w:after="0"/>
      </w:pPr>
      <w:r>
        <w:separator/>
      </w:r>
    </w:p>
  </w:endnote>
  <w:endnote w:type="continuationSeparator" w:id="0">
    <w:p w:rsidR="00210201" w:rsidRDefault="00210201"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761552"/>
      <w:docPartObj>
        <w:docPartGallery w:val="Page Numbers (Bottom of Page)"/>
        <w:docPartUnique/>
      </w:docPartObj>
    </w:sdtPr>
    <w:sdtEndPr>
      <w:rPr>
        <w:noProof/>
      </w:rPr>
    </w:sdtEndPr>
    <w:sdtContent>
      <w:p w:rsidR="00F054B4" w:rsidRDefault="00F054B4" w:rsidP="00F054B4">
        <w:pPr>
          <w:pStyle w:val="Footer"/>
        </w:pPr>
        <w:r>
          <w:t>Developed by the Office of the Vice-Provost, Faculty &amp; Academic Life</w:t>
        </w:r>
      </w:p>
      <w:p w:rsidR="00DD68DD" w:rsidRDefault="00ED0A26" w:rsidP="00F054B4">
        <w:pPr>
          <w:pStyle w:val="Footer"/>
          <w:rPr>
            <w:noProof/>
          </w:rPr>
        </w:pPr>
        <w:r>
          <w:t xml:space="preserve">Updated: </w:t>
        </w:r>
        <w:r w:rsidR="00561328">
          <w:t>April 9</w:t>
        </w:r>
        <w:r w:rsidR="00A1198F">
          <w:t>, 2019</w:t>
        </w:r>
        <w:r w:rsidR="00F054B4">
          <w:tab/>
        </w:r>
        <w:r w:rsidR="00F054B4">
          <w:tab/>
          <w:t xml:space="preserve"> </w:t>
        </w:r>
        <w:r w:rsidR="00B11871">
          <w:fldChar w:fldCharType="begin"/>
        </w:r>
        <w:r w:rsidR="00B11871">
          <w:instrText xml:space="preserve"> PAGE   \* MERGEFORMAT </w:instrText>
        </w:r>
        <w:r w:rsidR="00B11871">
          <w:fldChar w:fldCharType="separate"/>
        </w:r>
        <w:r w:rsidR="00EC558F">
          <w:rPr>
            <w:noProof/>
          </w:rPr>
          <w:t>1</w:t>
        </w:r>
        <w:r w:rsidR="00B11871">
          <w:rPr>
            <w:noProof/>
          </w:rPr>
          <w:fldChar w:fldCharType="end"/>
        </w:r>
      </w:p>
      <w:p w:rsidR="00B11871" w:rsidRDefault="00EC558F" w:rsidP="00F054B4">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4B4" w:rsidRDefault="00F054B4" w:rsidP="00F054B4">
    <w:pPr>
      <w:pStyle w:val="Footer"/>
    </w:pPr>
    <w:r>
      <w:t>Developed by the Office of the Vice-Provost, Faculty &amp; Academic Life</w:t>
    </w:r>
  </w:p>
  <w:p w:rsidR="00B11871" w:rsidRDefault="00F054B4" w:rsidP="00F054B4">
    <w:pPr>
      <w:pStyle w:val="Footer"/>
    </w:pPr>
    <w:r>
      <w:t xml:space="preserve">Updated: </w:t>
    </w:r>
    <w:r>
      <w:tab/>
    </w:r>
    <w:r>
      <w:tab/>
    </w:r>
    <w:sdt>
      <w:sdtPr>
        <w:id w:val="405190556"/>
        <w:docPartObj>
          <w:docPartGallery w:val="Page Numbers (Bottom of Page)"/>
          <w:docPartUnique/>
        </w:docPartObj>
      </w:sdtPr>
      <w:sdtEndPr>
        <w:rPr>
          <w:noProof/>
        </w:rPr>
      </w:sdtEndPr>
      <w:sdtContent>
        <w:r w:rsidR="00BA30EF">
          <w:fldChar w:fldCharType="begin"/>
        </w:r>
        <w:r w:rsidR="00BA30EF">
          <w:instrText xml:space="preserve"> PAGE   \* MERGEFORMAT </w:instrText>
        </w:r>
        <w:r w:rsidR="00BA30EF">
          <w:fldChar w:fldCharType="separate"/>
        </w:r>
        <w:r>
          <w:rPr>
            <w:noProof/>
          </w:rPr>
          <w:t>1</w:t>
        </w:r>
        <w:r w:rsidR="00BA30E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01" w:rsidRDefault="00210201" w:rsidP="00E46CAC">
      <w:pPr>
        <w:spacing w:after="0"/>
      </w:pPr>
      <w:r>
        <w:separator/>
      </w:r>
    </w:p>
  </w:footnote>
  <w:footnote w:type="continuationSeparator" w:id="0">
    <w:p w:rsidR="00210201" w:rsidRDefault="00210201"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FA" w:rsidRDefault="000D5B8A"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1812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30EC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56C8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BC6A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7A28B274"/>
    <w:lvl w:ilvl="0">
      <w:start w:val="1"/>
      <w:numFmt w:val="decimal"/>
      <w:lvlText w:val="%1."/>
      <w:lvlJc w:val="left"/>
      <w:pPr>
        <w:tabs>
          <w:tab w:val="num" w:pos="360"/>
        </w:tabs>
        <w:ind w:left="360" w:hanging="360"/>
      </w:p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38F21BE"/>
    <w:multiLevelType w:val="hybridMultilevel"/>
    <w:tmpl w:val="E6B43A60"/>
    <w:lvl w:ilvl="0" w:tplc="FDFE95D8">
      <w:start w:val="1"/>
      <w:numFmt w:val="lowerRoman"/>
      <w:pStyle w:val="TableTextNumberedList3"/>
      <w:lvlText w:val="%1."/>
      <w:lvlJc w:val="center"/>
      <w:pPr>
        <w:ind w:left="1066" w:hanging="360"/>
      </w:pPr>
      <w:rPr>
        <w:rFonts w:hint="default"/>
      </w:rPr>
    </w:lvl>
    <w:lvl w:ilvl="1" w:tplc="10090019" w:tentative="1">
      <w:start w:val="1"/>
      <w:numFmt w:val="lowerLetter"/>
      <w:lvlText w:val="%2."/>
      <w:lvlJc w:val="left"/>
      <w:pPr>
        <w:ind w:left="1786" w:hanging="360"/>
      </w:pPr>
    </w:lvl>
    <w:lvl w:ilvl="2" w:tplc="1009001B" w:tentative="1">
      <w:start w:val="1"/>
      <w:numFmt w:val="lowerRoman"/>
      <w:lvlText w:val="%3."/>
      <w:lvlJc w:val="right"/>
      <w:pPr>
        <w:ind w:left="2506" w:hanging="180"/>
      </w:pPr>
    </w:lvl>
    <w:lvl w:ilvl="3" w:tplc="1009000F" w:tentative="1">
      <w:start w:val="1"/>
      <w:numFmt w:val="decimal"/>
      <w:lvlText w:val="%4."/>
      <w:lvlJc w:val="left"/>
      <w:pPr>
        <w:ind w:left="3226" w:hanging="360"/>
      </w:pPr>
    </w:lvl>
    <w:lvl w:ilvl="4" w:tplc="10090019" w:tentative="1">
      <w:start w:val="1"/>
      <w:numFmt w:val="lowerLetter"/>
      <w:lvlText w:val="%5."/>
      <w:lvlJc w:val="left"/>
      <w:pPr>
        <w:ind w:left="3946" w:hanging="360"/>
      </w:pPr>
    </w:lvl>
    <w:lvl w:ilvl="5" w:tplc="1009001B" w:tentative="1">
      <w:start w:val="1"/>
      <w:numFmt w:val="lowerRoman"/>
      <w:lvlText w:val="%6."/>
      <w:lvlJc w:val="right"/>
      <w:pPr>
        <w:ind w:left="4666" w:hanging="180"/>
      </w:pPr>
    </w:lvl>
    <w:lvl w:ilvl="6" w:tplc="1009000F" w:tentative="1">
      <w:start w:val="1"/>
      <w:numFmt w:val="decimal"/>
      <w:lvlText w:val="%7."/>
      <w:lvlJc w:val="left"/>
      <w:pPr>
        <w:ind w:left="5386" w:hanging="360"/>
      </w:pPr>
    </w:lvl>
    <w:lvl w:ilvl="7" w:tplc="10090019" w:tentative="1">
      <w:start w:val="1"/>
      <w:numFmt w:val="lowerLetter"/>
      <w:lvlText w:val="%8."/>
      <w:lvlJc w:val="left"/>
      <w:pPr>
        <w:ind w:left="6106" w:hanging="360"/>
      </w:pPr>
    </w:lvl>
    <w:lvl w:ilvl="8" w:tplc="1009001B" w:tentative="1">
      <w:start w:val="1"/>
      <w:numFmt w:val="lowerRoman"/>
      <w:lvlText w:val="%9."/>
      <w:lvlJc w:val="right"/>
      <w:pPr>
        <w:ind w:left="6826" w:hanging="180"/>
      </w:pPr>
    </w:lvl>
  </w:abstractNum>
  <w:abstractNum w:abstractNumId="8" w15:restartNumberingAfterBreak="0">
    <w:nsid w:val="0E033871"/>
    <w:multiLevelType w:val="hybridMultilevel"/>
    <w:tmpl w:val="ABEAA984"/>
    <w:lvl w:ilvl="0" w:tplc="D4B0EC4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EFF7A7F"/>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4B10446"/>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58D020E"/>
    <w:multiLevelType w:val="hybridMultilevel"/>
    <w:tmpl w:val="D5FE051A"/>
    <w:lvl w:ilvl="0" w:tplc="D4B0EC4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7CD501D"/>
    <w:multiLevelType w:val="hybridMultilevel"/>
    <w:tmpl w:val="C1CE9F0A"/>
    <w:lvl w:ilvl="0" w:tplc="BF5472C2">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E3C29"/>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5" w15:restartNumberingAfterBreak="0">
    <w:nsid w:val="2DB23BF6"/>
    <w:multiLevelType w:val="multilevel"/>
    <w:tmpl w:val="C05AF8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32FC30BA"/>
    <w:multiLevelType w:val="hybridMultilevel"/>
    <w:tmpl w:val="34B0B2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AE58A4"/>
    <w:multiLevelType w:val="hybridMultilevel"/>
    <w:tmpl w:val="B9045342"/>
    <w:lvl w:ilvl="0" w:tplc="652EF21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43E5C82"/>
    <w:multiLevelType w:val="hybridMultilevel"/>
    <w:tmpl w:val="D61A578E"/>
    <w:lvl w:ilvl="0" w:tplc="0409000F">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325015"/>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43E614FF"/>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44552170"/>
    <w:multiLevelType w:val="hybridMultilevel"/>
    <w:tmpl w:val="A206570C"/>
    <w:lvl w:ilvl="0" w:tplc="C748BDDE">
      <w:start w:val="1"/>
      <w:numFmt w:val="bullet"/>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2" w15:restartNumberingAfterBreak="0">
    <w:nsid w:val="44CE5DD7"/>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499C3393"/>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513A6984"/>
    <w:multiLevelType w:val="hybridMultilevel"/>
    <w:tmpl w:val="83F489C4"/>
    <w:lvl w:ilvl="0" w:tplc="9B023F0C">
      <w:start w:val="1"/>
      <w:numFmt w:val="decimal"/>
      <w:pStyle w:val="Heading3Number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252AA"/>
    <w:multiLevelType w:val="hybridMultilevel"/>
    <w:tmpl w:val="BC6E6E00"/>
    <w:lvl w:ilvl="0" w:tplc="5CA49C18">
      <w:start w:val="1"/>
      <w:numFmt w:val="lowerLetter"/>
      <w:pStyle w:val="NumberedList2"/>
      <w:lvlText w:val="%1."/>
      <w:lvlJc w:val="left"/>
      <w:pPr>
        <w:ind w:left="135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B7A1613"/>
    <w:multiLevelType w:val="hybridMultilevel"/>
    <w:tmpl w:val="3AF2E3B8"/>
    <w:lvl w:ilvl="0" w:tplc="B5F4CF72">
      <w:start w:val="1"/>
      <w:numFmt w:val="upperLetter"/>
      <w:pStyle w:val="Heading2Alpha"/>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3A3944"/>
    <w:multiLevelType w:val="hybridMultilevel"/>
    <w:tmpl w:val="C1988680"/>
    <w:lvl w:ilvl="0" w:tplc="697EA0AE">
      <w:start w:val="1"/>
      <w:numFmt w:val="decimal"/>
      <w:pStyle w:val="TableTextNumberedList1"/>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96B74C8"/>
    <w:multiLevelType w:val="hybridMultilevel"/>
    <w:tmpl w:val="FE385B6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6AA5001A"/>
    <w:multiLevelType w:val="hybridMultilevel"/>
    <w:tmpl w:val="15AA8626"/>
    <w:lvl w:ilvl="0" w:tplc="8FBEFBD0">
      <w:start w:val="1"/>
      <w:numFmt w:val="bullet"/>
      <w:pStyle w:val="List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C1003"/>
    <w:multiLevelType w:val="multilevel"/>
    <w:tmpl w:val="B6D69F98"/>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FDE777F"/>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74535C38"/>
    <w:multiLevelType w:val="hybridMultilevel"/>
    <w:tmpl w:val="2812C5A4"/>
    <w:lvl w:ilvl="0" w:tplc="A734F3E4">
      <w:start w:val="1"/>
      <w:numFmt w:val="lowerLetter"/>
      <w:pStyle w:val="TableTextNumberedList2"/>
      <w:lvlText w:val="%1."/>
      <w:lvlJc w:val="center"/>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5"/>
  </w:num>
  <w:num w:numId="2">
    <w:abstractNumId w:val="31"/>
  </w:num>
  <w:num w:numId="3">
    <w:abstractNumId w:val="34"/>
  </w:num>
  <w:num w:numId="4">
    <w:abstractNumId w:val="29"/>
  </w:num>
  <w:num w:numId="5">
    <w:abstractNumId w:val="15"/>
  </w:num>
  <w:num w:numId="6">
    <w:abstractNumId w:val="6"/>
  </w:num>
  <w:num w:numId="7">
    <w:abstractNumId w:val="30"/>
  </w:num>
  <w:num w:numId="8">
    <w:abstractNumId w:val="21"/>
  </w:num>
  <w:num w:numId="9">
    <w:abstractNumId w:val="12"/>
  </w:num>
  <w:num w:numId="10">
    <w:abstractNumId w:val="14"/>
  </w:num>
  <w:num w:numId="11">
    <w:abstractNumId w:val="17"/>
  </w:num>
  <w:num w:numId="12">
    <w:abstractNumId w:val="25"/>
  </w:num>
  <w:num w:numId="13">
    <w:abstractNumId w:val="24"/>
  </w:num>
  <w:num w:numId="14">
    <w:abstractNumId w:val="27"/>
  </w:num>
  <w:num w:numId="15">
    <w:abstractNumId w:val="33"/>
  </w:num>
  <w:num w:numId="16">
    <w:abstractNumId w:val="7"/>
  </w:num>
  <w:num w:numId="17">
    <w:abstractNumId w:val="9"/>
  </w:num>
  <w:num w:numId="18">
    <w:abstractNumId w:val="23"/>
  </w:num>
  <w:num w:numId="19">
    <w:abstractNumId w:val="22"/>
  </w:num>
  <w:num w:numId="20">
    <w:abstractNumId w:val="20"/>
  </w:num>
  <w:num w:numId="21">
    <w:abstractNumId w:val="19"/>
  </w:num>
  <w:num w:numId="22">
    <w:abstractNumId w:val="32"/>
  </w:num>
  <w:num w:numId="23">
    <w:abstractNumId w:val="10"/>
  </w:num>
  <w:num w:numId="24">
    <w:abstractNumId w:val="13"/>
  </w:num>
  <w:num w:numId="25">
    <w:abstractNumId w:val="18"/>
  </w:num>
  <w:num w:numId="26">
    <w:abstractNumId w:val="16"/>
  </w:num>
  <w:num w:numId="27">
    <w:abstractNumId w:val="28"/>
  </w:num>
  <w:num w:numId="28">
    <w:abstractNumId w:val="11"/>
  </w:num>
  <w:num w:numId="29">
    <w:abstractNumId w:val="8"/>
  </w:num>
  <w:num w:numId="30">
    <w:abstractNumId w:val="26"/>
  </w:num>
  <w:num w:numId="31">
    <w:abstractNumId w:val="24"/>
    <w:lvlOverride w:ilvl="0">
      <w:startOverride w:val="1"/>
    </w:lvlOverride>
  </w:num>
  <w:num w:numId="32">
    <w:abstractNumId w:val="24"/>
    <w:lvlOverride w:ilvl="0">
      <w:startOverride w:val="1"/>
    </w:lvlOverride>
  </w:num>
  <w:num w:numId="33">
    <w:abstractNumId w:val="4"/>
  </w:num>
  <w:num w:numId="34">
    <w:abstractNumId w:val="3"/>
  </w:num>
  <w:num w:numId="35">
    <w:abstractNumId w:val="2"/>
  </w:num>
  <w:num w:numId="36">
    <w:abstractNumId w:val="1"/>
  </w:num>
  <w:num w:numId="37">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08"/>
    <w:rsid w:val="000078BF"/>
    <w:rsid w:val="000257AF"/>
    <w:rsid w:val="0003569D"/>
    <w:rsid w:val="00045A1F"/>
    <w:rsid w:val="00045C17"/>
    <w:rsid w:val="00072B6A"/>
    <w:rsid w:val="0008565F"/>
    <w:rsid w:val="000B5F1D"/>
    <w:rsid w:val="000C23DC"/>
    <w:rsid w:val="000D5B8A"/>
    <w:rsid w:val="00102A9B"/>
    <w:rsid w:val="0011513C"/>
    <w:rsid w:val="00117737"/>
    <w:rsid w:val="001314B2"/>
    <w:rsid w:val="00152A6D"/>
    <w:rsid w:val="00164B34"/>
    <w:rsid w:val="00171DC1"/>
    <w:rsid w:val="001761CF"/>
    <w:rsid w:val="00186178"/>
    <w:rsid w:val="00191A92"/>
    <w:rsid w:val="001A2044"/>
    <w:rsid w:val="001A20FC"/>
    <w:rsid w:val="001B2D02"/>
    <w:rsid w:val="001C4B1A"/>
    <w:rsid w:val="001D4305"/>
    <w:rsid w:val="001F7875"/>
    <w:rsid w:val="00205169"/>
    <w:rsid w:val="00210201"/>
    <w:rsid w:val="00217971"/>
    <w:rsid w:val="002341AC"/>
    <w:rsid w:val="00243A1B"/>
    <w:rsid w:val="002645F0"/>
    <w:rsid w:val="00283EBF"/>
    <w:rsid w:val="002949C1"/>
    <w:rsid w:val="002A126F"/>
    <w:rsid w:val="002A2470"/>
    <w:rsid w:val="002B1085"/>
    <w:rsid w:val="002C2E8F"/>
    <w:rsid w:val="002D0DDA"/>
    <w:rsid w:val="002F743B"/>
    <w:rsid w:val="00307DD5"/>
    <w:rsid w:val="0031348F"/>
    <w:rsid w:val="00314E78"/>
    <w:rsid w:val="00327C46"/>
    <w:rsid w:val="00344FBE"/>
    <w:rsid w:val="00345D7D"/>
    <w:rsid w:val="0035505B"/>
    <w:rsid w:val="00363F98"/>
    <w:rsid w:val="00384210"/>
    <w:rsid w:val="00390671"/>
    <w:rsid w:val="003A07FB"/>
    <w:rsid w:val="003B09E3"/>
    <w:rsid w:val="003B68BC"/>
    <w:rsid w:val="003E6E18"/>
    <w:rsid w:val="003F03F7"/>
    <w:rsid w:val="003F6C34"/>
    <w:rsid w:val="003F7161"/>
    <w:rsid w:val="00401DAF"/>
    <w:rsid w:val="00417AC2"/>
    <w:rsid w:val="00421257"/>
    <w:rsid w:val="00421EA7"/>
    <w:rsid w:val="00422E1E"/>
    <w:rsid w:val="0042390D"/>
    <w:rsid w:val="0042467A"/>
    <w:rsid w:val="00430EC0"/>
    <w:rsid w:val="0043157C"/>
    <w:rsid w:val="00431993"/>
    <w:rsid w:val="0043573A"/>
    <w:rsid w:val="00463691"/>
    <w:rsid w:val="00473682"/>
    <w:rsid w:val="00490A29"/>
    <w:rsid w:val="004A2C58"/>
    <w:rsid w:val="004A38F6"/>
    <w:rsid w:val="004B187F"/>
    <w:rsid w:val="004C0561"/>
    <w:rsid w:val="004C507A"/>
    <w:rsid w:val="004C7ABA"/>
    <w:rsid w:val="004E2153"/>
    <w:rsid w:val="00534827"/>
    <w:rsid w:val="00535123"/>
    <w:rsid w:val="00540244"/>
    <w:rsid w:val="00547E0C"/>
    <w:rsid w:val="00550249"/>
    <w:rsid w:val="00551464"/>
    <w:rsid w:val="00561328"/>
    <w:rsid w:val="005618DA"/>
    <w:rsid w:val="00597C36"/>
    <w:rsid w:val="005A2D50"/>
    <w:rsid w:val="005A604F"/>
    <w:rsid w:val="005B2985"/>
    <w:rsid w:val="005C0B30"/>
    <w:rsid w:val="005C0D53"/>
    <w:rsid w:val="005C6627"/>
    <w:rsid w:val="005D1598"/>
    <w:rsid w:val="005D20E9"/>
    <w:rsid w:val="005D2E69"/>
    <w:rsid w:val="005D7466"/>
    <w:rsid w:val="005F48C6"/>
    <w:rsid w:val="006150FA"/>
    <w:rsid w:val="0062686B"/>
    <w:rsid w:val="0063239B"/>
    <w:rsid w:val="00632F71"/>
    <w:rsid w:val="00642B19"/>
    <w:rsid w:val="00643466"/>
    <w:rsid w:val="00666822"/>
    <w:rsid w:val="00672716"/>
    <w:rsid w:val="00673266"/>
    <w:rsid w:val="006826C7"/>
    <w:rsid w:val="006A023D"/>
    <w:rsid w:val="006A3EA2"/>
    <w:rsid w:val="006B2CD5"/>
    <w:rsid w:val="006B6C5B"/>
    <w:rsid w:val="006C4A1A"/>
    <w:rsid w:val="006D1523"/>
    <w:rsid w:val="006D798C"/>
    <w:rsid w:val="006F38E8"/>
    <w:rsid w:val="006F7D5E"/>
    <w:rsid w:val="007006EA"/>
    <w:rsid w:val="00704D29"/>
    <w:rsid w:val="00730DD1"/>
    <w:rsid w:val="00742C69"/>
    <w:rsid w:val="00752A45"/>
    <w:rsid w:val="00772FC5"/>
    <w:rsid w:val="00776310"/>
    <w:rsid w:val="00782B37"/>
    <w:rsid w:val="007B1207"/>
    <w:rsid w:val="007B4BE1"/>
    <w:rsid w:val="007D0FAB"/>
    <w:rsid w:val="007E6A64"/>
    <w:rsid w:val="00805E06"/>
    <w:rsid w:val="0082014C"/>
    <w:rsid w:val="00820891"/>
    <w:rsid w:val="008243E5"/>
    <w:rsid w:val="00826285"/>
    <w:rsid w:val="00836ACF"/>
    <w:rsid w:val="00845508"/>
    <w:rsid w:val="0087459D"/>
    <w:rsid w:val="00875266"/>
    <w:rsid w:val="00880898"/>
    <w:rsid w:val="008854BE"/>
    <w:rsid w:val="00891889"/>
    <w:rsid w:val="00892D95"/>
    <w:rsid w:val="008B60C1"/>
    <w:rsid w:val="008C388C"/>
    <w:rsid w:val="008C713B"/>
    <w:rsid w:val="008F3127"/>
    <w:rsid w:val="00907EB2"/>
    <w:rsid w:val="0092204C"/>
    <w:rsid w:val="0092514B"/>
    <w:rsid w:val="009376C4"/>
    <w:rsid w:val="00951DE2"/>
    <w:rsid w:val="009527E3"/>
    <w:rsid w:val="009569F1"/>
    <w:rsid w:val="00961A14"/>
    <w:rsid w:val="00972556"/>
    <w:rsid w:val="009A3F0F"/>
    <w:rsid w:val="009B29A4"/>
    <w:rsid w:val="009C366E"/>
    <w:rsid w:val="009E1B52"/>
    <w:rsid w:val="009F2561"/>
    <w:rsid w:val="009F525A"/>
    <w:rsid w:val="00A0756E"/>
    <w:rsid w:val="00A1198F"/>
    <w:rsid w:val="00A464CB"/>
    <w:rsid w:val="00A47368"/>
    <w:rsid w:val="00A52440"/>
    <w:rsid w:val="00A7581C"/>
    <w:rsid w:val="00A8149D"/>
    <w:rsid w:val="00A8335A"/>
    <w:rsid w:val="00A9704E"/>
    <w:rsid w:val="00AD5E6A"/>
    <w:rsid w:val="00AF02FE"/>
    <w:rsid w:val="00AF05FF"/>
    <w:rsid w:val="00AF25D8"/>
    <w:rsid w:val="00AF2DFE"/>
    <w:rsid w:val="00B11871"/>
    <w:rsid w:val="00B159FB"/>
    <w:rsid w:val="00B20042"/>
    <w:rsid w:val="00B20690"/>
    <w:rsid w:val="00B276C0"/>
    <w:rsid w:val="00B334D2"/>
    <w:rsid w:val="00B34E3B"/>
    <w:rsid w:val="00B3665D"/>
    <w:rsid w:val="00B41073"/>
    <w:rsid w:val="00B565FF"/>
    <w:rsid w:val="00B568F4"/>
    <w:rsid w:val="00B65FB6"/>
    <w:rsid w:val="00B73670"/>
    <w:rsid w:val="00B770ED"/>
    <w:rsid w:val="00B81627"/>
    <w:rsid w:val="00B91DA4"/>
    <w:rsid w:val="00B92F37"/>
    <w:rsid w:val="00B93121"/>
    <w:rsid w:val="00BA0440"/>
    <w:rsid w:val="00BA30EF"/>
    <w:rsid w:val="00BA655E"/>
    <w:rsid w:val="00BA6DF9"/>
    <w:rsid w:val="00BB12D8"/>
    <w:rsid w:val="00BB4B09"/>
    <w:rsid w:val="00BB56A8"/>
    <w:rsid w:val="00BC3244"/>
    <w:rsid w:val="00BC3F06"/>
    <w:rsid w:val="00BD3073"/>
    <w:rsid w:val="00BE5207"/>
    <w:rsid w:val="00C01AFC"/>
    <w:rsid w:val="00C0300F"/>
    <w:rsid w:val="00C22831"/>
    <w:rsid w:val="00C3208B"/>
    <w:rsid w:val="00C352E7"/>
    <w:rsid w:val="00C647F7"/>
    <w:rsid w:val="00C66C22"/>
    <w:rsid w:val="00C766D8"/>
    <w:rsid w:val="00C90CC5"/>
    <w:rsid w:val="00C95A87"/>
    <w:rsid w:val="00CA4142"/>
    <w:rsid w:val="00CA79B7"/>
    <w:rsid w:val="00CD3726"/>
    <w:rsid w:val="00CD44E7"/>
    <w:rsid w:val="00CE0427"/>
    <w:rsid w:val="00D02BD9"/>
    <w:rsid w:val="00D154FF"/>
    <w:rsid w:val="00D164E8"/>
    <w:rsid w:val="00D2527B"/>
    <w:rsid w:val="00D444B1"/>
    <w:rsid w:val="00D45C51"/>
    <w:rsid w:val="00D56963"/>
    <w:rsid w:val="00D8516F"/>
    <w:rsid w:val="00D879BF"/>
    <w:rsid w:val="00DA1C72"/>
    <w:rsid w:val="00DC0710"/>
    <w:rsid w:val="00DC266D"/>
    <w:rsid w:val="00DD68DD"/>
    <w:rsid w:val="00DF04C3"/>
    <w:rsid w:val="00E069F5"/>
    <w:rsid w:val="00E13465"/>
    <w:rsid w:val="00E27550"/>
    <w:rsid w:val="00E46CAC"/>
    <w:rsid w:val="00E53C9F"/>
    <w:rsid w:val="00E55313"/>
    <w:rsid w:val="00E60AF1"/>
    <w:rsid w:val="00E947AE"/>
    <w:rsid w:val="00EC4D06"/>
    <w:rsid w:val="00EC558F"/>
    <w:rsid w:val="00ED0A26"/>
    <w:rsid w:val="00ED594B"/>
    <w:rsid w:val="00EE40AD"/>
    <w:rsid w:val="00EE6281"/>
    <w:rsid w:val="00EF5A7F"/>
    <w:rsid w:val="00F054B4"/>
    <w:rsid w:val="00F10438"/>
    <w:rsid w:val="00F26305"/>
    <w:rsid w:val="00F26576"/>
    <w:rsid w:val="00F343E6"/>
    <w:rsid w:val="00F3676A"/>
    <w:rsid w:val="00F41003"/>
    <w:rsid w:val="00F472EA"/>
    <w:rsid w:val="00F50A77"/>
    <w:rsid w:val="00F63DCA"/>
    <w:rsid w:val="00F80F1E"/>
    <w:rsid w:val="00F96DB9"/>
    <w:rsid w:val="00FC03D2"/>
    <w:rsid w:val="00FC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7129506-2648-425D-AB8F-A7405EF5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073"/>
    <w:pPr>
      <w:tabs>
        <w:tab w:val="left" w:pos="432"/>
      </w:tabs>
    </w:pPr>
    <w:rPr>
      <w:rFonts w:ascii="Calibri" w:hAnsi="Calibri"/>
      <w:sz w:val="24"/>
      <w:lang w:val="en-CA"/>
    </w:rPr>
  </w:style>
  <w:style w:type="paragraph" w:styleId="Heading1">
    <w:name w:val="heading 1"/>
    <w:next w:val="Normal"/>
    <w:link w:val="Heading1Char"/>
    <w:autoRedefine/>
    <w:uiPriority w:val="9"/>
    <w:qFormat/>
    <w:rsid w:val="00772FC5"/>
    <w:pPr>
      <w:keepNext/>
      <w:keepLines/>
      <w:numPr>
        <w:numId w:val="2"/>
      </w:numPr>
      <w:pBdr>
        <w:bottom w:val="single" w:sz="4" w:space="3" w:color="003366"/>
      </w:pBdr>
      <w:tabs>
        <w:tab w:val="left" w:pos="432"/>
      </w:tabs>
      <w:spacing w:before="360" w:after="240" w:line="420" w:lineRule="exact"/>
      <w:ind w:left="0" w:firstLine="0"/>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6C4A1A"/>
    <w:pPr>
      <w:numPr>
        <w:ilvl w:val="1"/>
      </w:numPr>
      <w:pBdr>
        <w:bottom w:val="none" w:sz="0" w:space="0" w:color="auto"/>
      </w:pBdr>
      <w:tabs>
        <w:tab w:val="clear" w:pos="432"/>
        <w:tab w:val="left" w:pos="720"/>
      </w:tabs>
      <w:spacing w:before="240" w:after="60" w:line="372" w:lineRule="exact"/>
      <w:ind w:left="720" w:hanging="720"/>
      <w:outlineLvl w:val="1"/>
    </w:pPr>
    <w:rPr>
      <w:sz w:val="31"/>
      <w:szCs w:val="34"/>
    </w:rPr>
  </w:style>
  <w:style w:type="paragraph" w:styleId="Heading3">
    <w:name w:val="heading 3"/>
    <w:basedOn w:val="Heading2"/>
    <w:next w:val="Normal"/>
    <w:link w:val="Heading3Char"/>
    <w:autoRedefine/>
    <w:uiPriority w:val="9"/>
    <w:unhideWhenUsed/>
    <w:qFormat/>
    <w:rsid w:val="006C4A1A"/>
    <w:pPr>
      <w:numPr>
        <w:ilvl w:val="2"/>
      </w:numPr>
      <w:tabs>
        <w:tab w:val="clear" w:pos="720"/>
        <w:tab w:val="left" w:pos="900"/>
      </w:tabs>
      <w:spacing w:after="0" w:line="324" w:lineRule="exact"/>
      <w:ind w:left="907" w:hanging="907"/>
      <w:outlineLvl w:val="2"/>
    </w:pPr>
    <w:rPr>
      <w:sz w:val="27"/>
    </w:rPr>
  </w:style>
  <w:style w:type="paragraph" w:styleId="Heading4">
    <w:name w:val="heading 4"/>
    <w:basedOn w:val="Heading3"/>
    <w:next w:val="Normal"/>
    <w:link w:val="Heading4Char"/>
    <w:autoRedefine/>
    <w:uiPriority w:val="9"/>
    <w:unhideWhenUsed/>
    <w:qFormat/>
    <w:rsid w:val="00845508"/>
    <w:pPr>
      <w:numPr>
        <w:ilvl w:val="3"/>
      </w:numPr>
      <w:tabs>
        <w:tab w:val="clear" w:pos="900"/>
        <w:tab w:val="left" w:pos="1080"/>
      </w:tabs>
      <w:spacing w:line="276" w:lineRule="exact"/>
      <w:ind w:left="1080" w:hanging="1080"/>
      <w:outlineLvl w:val="3"/>
    </w:pPr>
    <w:rPr>
      <w:sz w:val="23"/>
    </w:rPr>
  </w:style>
  <w:style w:type="paragraph" w:styleId="Heading5">
    <w:name w:val="heading 5"/>
    <w:next w:val="Normal"/>
    <w:link w:val="Heading5Char"/>
    <w:autoRedefine/>
    <w:uiPriority w:val="9"/>
    <w:unhideWhenUsed/>
    <w:qFormat/>
    <w:rsid w:val="00535123"/>
    <w:pPr>
      <w:numPr>
        <w:ilvl w:val="4"/>
        <w:numId w:val="2"/>
      </w:num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FC5"/>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6C4A1A"/>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6C4A1A"/>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845508"/>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535123"/>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customStyle="1" w:styleId="TableTextEmphasis">
    <w:name w:val="Table Text Emphasis"/>
    <w:basedOn w:val="TableText"/>
    <w:autoRedefine/>
    <w:qFormat/>
    <w:rsid w:val="004C507A"/>
    <w:pPr>
      <w:spacing w:line="240" w:lineRule="auto"/>
    </w:pPr>
    <w:rPr>
      <w:i/>
    </w:rPr>
  </w:style>
  <w:style w:type="paragraph" w:styleId="ListBullet">
    <w:name w:val="List Bullet"/>
    <w:basedOn w:val="Normal"/>
    <w:autoRedefine/>
    <w:uiPriority w:val="99"/>
    <w:unhideWhenUsed/>
    <w:qFormat/>
    <w:rsid w:val="00344FBE"/>
    <w:pPr>
      <w:numPr>
        <w:numId w:val="7"/>
      </w:numPr>
      <w:spacing w:after="0"/>
      <w:contextualSpacing/>
    </w:pPr>
    <w:rPr>
      <w:color w:val="000000" w:themeColor="text1"/>
    </w:rPr>
  </w:style>
  <w:style w:type="paragraph" w:styleId="ListBullet2">
    <w:name w:val="List Bullet 2"/>
    <w:basedOn w:val="Normal"/>
    <w:autoRedefine/>
    <w:uiPriority w:val="99"/>
    <w:unhideWhenUsed/>
    <w:rsid w:val="00A47368"/>
    <w:pPr>
      <w:numPr>
        <w:ilvl w:val="2"/>
        <w:numId w:val="5"/>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4"/>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6"/>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3"/>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345D7D"/>
    <w:pPr>
      <w:spacing w:before="240" w:after="120" w:line="634" w:lineRule="exact"/>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345D7D"/>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B568F4"/>
    <w:pPr>
      <w:spacing w:line="456" w:lineRule="exact"/>
    </w:pPr>
    <w:rPr>
      <w:rFonts w:ascii="Calibri" w:hAnsi="Calibri"/>
      <w:color w:val="000000" w:themeColor="text1"/>
      <w:sz w:val="38"/>
    </w:rPr>
  </w:style>
  <w:style w:type="character" w:customStyle="1" w:styleId="SubtitleChar">
    <w:name w:val="Subtitle Char"/>
    <w:basedOn w:val="DefaultParagraphFont"/>
    <w:link w:val="Subtitle"/>
    <w:rsid w:val="00B568F4"/>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BA0440"/>
    <w:rPr>
      <w:color w:val="002A5C"/>
      <w:u w:val="single"/>
    </w:r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4C507A"/>
    <w:rPr>
      <w:b/>
      <w:sz w:val="25"/>
    </w:rPr>
  </w:style>
  <w:style w:type="paragraph" w:customStyle="1" w:styleId="TableText">
    <w:name w:val="Table Text"/>
    <w:basedOn w:val="Normal"/>
    <w:autoRedefine/>
    <w:qFormat/>
    <w:rsid w:val="00345D7D"/>
    <w:pPr>
      <w:spacing w:after="0"/>
      <w:contextualSpacing/>
    </w:pPr>
  </w:style>
  <w:style w:type="paragraph" w:customStyle="1" w:styleId="TableTextStrong">
    <w:name w:val="Table Text Strong"/>
    <w:basedOn w:val="TableText"/>
    <w:autoRedefine/>
    <w:qFormat/>
    <w:rsid w:val="00534827"/>
    <w:rPr>
      <w:b/>
    </w:rPr>
  </w:style>
  <w:style w:type="paragraph" w:styleId="Header">
    <w:name w:val="header"/>
    <w:basedOn w:val="Normal"/>
    <w:link w:val="HeaderChar"/>
    <w:autoRedefine/>
    <w:unhideWhenUsed/>
    <w:rsid w:val="005D1598"/>
    <w:pPr>
      <w:tabs>
        <w:tab w:val="right" w:pos="9360"/>
      </w:tabs>
      <w:spacing w:after="0"/>
    </w:pPr>
    <w:rPr>
      <w:sz w:val="20"/>
    </w:rPr>
  </w:style>
  <w:style w:type="character" w:customStyle="1" w:styleId="HeaderChar">
    <w:name w:val="Header Char"/>
    <w:basedOn w:val="DefaultParagraphFont"/>
    <w:link w:val="Header"/>
    <w:rsid w:val="005D1598"/>
    <w:rPr>
      <w:rFonts w:ascii="Calibri" w:hAnsi="Calibri"/>
      <w:lang w:val="en-CA"/>
    </w:rPr>
  </w:style>
  <w:style w:type="paragraph" w:styleId="Footer">
    <w:name w:val="footer"/>
    <w:basedOn w:val="Normal"/>
    <w:link w:val="FooterChar"/>
    <w:autoRedefine/>
    <w:uiPriority w:val="99"/>
    <w:unhideWhenUsed/>
    <w:qFormat/>
    <w:rsid w:val="00F054B4"/>
    <w:pPr>
      <w:tabs>
        <w:tab w:val="left" w:pos="0"/>
        <w:tab w:val="center" w:pos="4680"/>
        <w:tab w:val="right" w:pos="8640"/>
      </w:tabs>
      <w:spacing w:after="0"/>
    </w:pPr>
    <w:rPr>
      <w:sz w:val="20"/>
    </w:rPr>
  </w:style>
  <w:style w:type="character" w:customStyle="1" w:styleId="FooterChar">
    <w:name w:val="Footer Char"/>
    <w:basedOn w:val="DefaultParagraphFont"/>
    <w:link w:val="Footer"/>
    <w:uiPriority w:val="99"/>
    <w:rsid w:val="00F054B4"/>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643466"/>
    <w:pPr>
      <w:spacing w:after="0" w:line="240" w:lineRule="auto"/>
      <w:ind w:left="1829"/>
      <w:contextualSpacing/>
    </w:pPr>
    <w:rPr>
      <w:rFonts w:ascii="Calibri" w:hAnsi="Calibri"/>
      <w:color w:val="000000" w:themeColor="text1"/>
      <w:sz w:val="24"/>
    </w:rPr>
  </w:style>
  <w:style w:type="paragraph" w:customStyle="1" w:styleId="NumberedList1">
    <w:name w:val="Numbered List 1"/>
    <w:basedOn w:val="Normal"/>
    <w:autoRedefine/>
    <w:qFormat/>
    <w:rsid w:val="001F7875"/>
    <w:pPr>
      <w:numPr>
        <w:numId w:val="9"/>
      </w:numPr>
      <w:tabs>
        <w:tab w:val="left" w:pos="1577"/>
      </w:tabs>
      <w:spacing w:after="0"/>
      <w:ind w:left="547" w:hanging="187"/>
      <w:contextualSpacing/>
    </w:pPr>
    <w:rPr>
      <w:color w:val="000000" w:themeColor="text1"/>
    </w:rPr>
  </w:style>
  <w:style w:type="paragraph" w:customStyle="1" w:styleId="NumberedList2">
    <w:name w:val="Numbered List 2"/>
    <w:autoRedefine/>
    <w:qFormat/>
    <w:rsid w:val="001F7875"/>
    <w:pPr>
      <w:numPr>
        <w:numId w:val="12"/>
      </w:numPr>
      <w:spacing w:after="0" w:line="240" w:lineRule="auto"/>
      <w:ind w:left="691"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B91DA4"/>
    <w:pPr>
      <w:numPr>
        <w:numId w:val="11"/>
      </w:numPr>
      <w:tabs>
        <w:tab w:val="clear" w:pos="1577"/>
      </w:tabs>
      <w:ind w:left="893" w:hanging="43"/>
    </w:pPr>
  </w:style>
  <w:style w:type="paragraph" w:customStyle="1" w:styleId="TableTextBullet1">
    <w:name w:val="Table Text Bullet 1"/>
    <w:basedOn w:val="ListBullet"/>
    <w:autoRedefine/>
    <w:qFormat/>
    <w:rsid w:val="001F7875"/>
    <w:pPr>
      <w:spacing w:line="240" w:lineRule="auto"/>
      <w:ind w:left="162" w:hanging="180"/>
    </w:pPr>
  </w:style>
  <w:style w:type="paragraph" w:customStyle="1" w:styleId="TableTextBullet2">
    <w:name w:val="Table Text Bullet 2"/>
    <w:basedOn w:val="ListBullet2"/>
    <w:autoRedefine/>
    <w:qFormat/>
    <w:rsid w:val="00535123"/>
    <w:pPr>
      <w:ind w:left="342" w:hanging="180"/>
    </w:pPr>
  </w:style>
  <w:style w:type="paragraph" w:customStyle="1" w:styleId="TableTextBullet3">
    <w:name w:val="Table Text Bullet 3"/>
    <w:autoRedefine/>
    <w:qFormat/>
    <w:rsid w:val="00535123"/>
    <w:pPr>
      <w:numPr>
        <w:numId w:val="10"/>
      </w:numPr>
      <w:spacing w:after="0" w:line="240" w:lineRule="auto"/>
      <w:ind w:left="522" w:hanging="180"/>
    </w:pPr>
    <w:rPr>
      <w:rFonts w:ascii="Calibri" w:hAnsi="Calibri"/>
      <w:sz w:val="24"/>
      <w:lang w:val="en-CA"/>
    </w:rPr>
  </w:style>
  <w:style w:type="paragraph" w:customStyle="1" w:styleId="Heading1nonumber">
    <w:name w:val="Heading 1 no number"/>
    <w:basedOn w:val="Heading1"/>
    <w:autoRedefine/>
    <w:qFormat/>
    <w:rsid w:val="004A38F6"/>
    <w:pPr>
      <w:numPr>
        <w:numId w:val="0"/>
      </w:numPr>
      <w:tabs>
        <w:tab w:val="clear" w:pos="432"/>
      </w:tabs>
    </w:pPr>
    <w:rPr>
      <w:lang w:val="en-US"/>
    </w:rPr>
  </w:style>
  <w:style w:type="paragraph" w:customStyle="1" w:styleId="Heading2nonumber">
    <w:name w:val="Heading 2 no number"/>
    <w:basedOn w:val="Heading2"/>
    <w:autoRedefine/>
    <w:qFormat/>
    <w:rsid w:val="00907EB2"/>
    <w:pPr>
      <w:numPr>
        <w:ilvl w:val="0"/>
        <w:numId w:val="0"/>
      </w:numPr>
      <w:tabs>
        <w:tab w:val="clear" w:pos="720"/>
      </w:tabs>
    </w:pPr>
  </w:style>
  <w:style w:type="paragraph" w:customStyle="1" w:styleId="Heading3nonumber">
    <w:name w:val="Heading 3 no number"/>
    <w:basedOn w:val="Heading3"/>
    <w:autoRedefine/>
    <w:qFormat/>
    <w:rsid w:val="00907EB2"/>
    <w:pPr>
      <w:numPr>
        <w:ilvl w:val="0"/>
        <w:numId w:val="0"/>
      </w:numPr>
      <w:tabs>
        <w:tab w:val="clear" w:pos="900"/>
      </w:tabs>
    </w:pPr>
  </w:style>
  <w:style w:type="paragraph" w:customStyle="1" w:styleId="Heading4nonumber">
    <w:name w:val="Heading 4 no number"/>
    <w:basedOn w:val="Heading4"/>
    <w:autoRedefine/>
    <w:qFormat/>
    <w:rsid w:val="004A2C58"/>
    <w:pPr>
      <w:numPr>
        <w:ilvl w:val="0"/>
        <w:numId w:val="0"/>
      </w:numPr>
      <w:tabs>
        <w:tab w:val="clear" w:pos="1080"/>
      </w:tabs>
    </w:pPr>
    <w:rPr>
      <w:lang w:val="en-US"/>
    </w:rPr>
  </w:style>
  <w:style w:type="paragraph" w:customStyle="1" w:styleId="Heading5nonumber">
    <w:name w:val="Heading 5 no number"/>
    <w:basedOn w:val="Heading5"/>
    <w:autoRedefine/>
    <w:qFormat/>
    <w:rsid w:val="006C4A1A"/>
    <w:pPr>
      <w:numPr>
        <w:ilvl w:val="0"/>
        <w:numId w:val="0"/>
      </w:numPr>
      <w:tabs>
        <w:tab w:val="clear" w:pos="1166"/>
      </w:tabs>
    </w:pPr>
  </w:style>
  <w:style w:type="paragraph" w:customStyle="1" w:styleId="Heading3Numbered">
    <w:name w:val="Heading 3 Numbered"/>
    <w:basedOn w:val="Heading3nonumber"/>
    <w:autoRedefine/>
    <w:qFormat/>
    <w:rsid w:val="00BD3073"/>
    <w:pPr>
      <w:numPr>
        <w:numId w:val="13"/>
      </w:numPr>
    </w:pPr>
  </w:style>
  <w:style w:type="paragraph" w:customStyle="1" w:styleId="Footnote">
    <w:name w:val="Footnote"/>
    <w:basedOn w:val="Normal"/>
    <w:autoRedefine/>
    <w:qFormat/>
    <w:rsid w:val="00327C46"/>
    <w:rPr>
      <w:bCs/>
      <w:noProof/>
      <w:sz w:val="20"/>
    </w:rPr>
  </w:style>
  <w:style w:type="paragraph" w:styleId="BlockText">
    <w:name w:val="Block Text"/>
    <w:basedOn w:val="Normal"/>
    <w:autoRedefine/>
    <w:uiPriority w:val="99"/>
    <w:unhideWhenUsed/>
    <w:qFormat/>
    <w:rsid w:val="00F054B4"/>
    <w:pPr>
      <w:pBdr>
        <w:top w:val="single" w:sz="2" w:space="10" w:color="002A5C"/>
        <w:left w:val="single" w:sz="2" w:space="10" w:color="002A5C"/>
        <w:bottom w:val="single" w:sz="2" w:space="10" w:color="002A5C"/>
        <w:right w:val="single" w:sz="2" w:space="10" w:color="002A5C"/>
      </w:pBdr>
      <w:ind w:left="1152" w:right="1152"/>
    </w:pPr>
    <w:rPr>
      <w:rFonts w:asciiTheme="minorHAnsi" w:eastAsiaTheme="minorEastAsia" w:hAnsiTheme="minorHAnsi"/>
      <w:i/>
      <w:iCs/>
    </w:rPr>
  </w:style>
  <w:style w:type="paragraph" w:customStyle="1" w:styleId="TableTextNumberedList1">
    <w:name w:val="Table Text Numbered List 1"/>
    <w:basedOn w:val="TableText"/>
    <w:autoRedefine/>
    <w:qFormat/>
    <w:rsid w:val="00DF04C3"/>
    <w:pPr>
      <w:numPr>
        <w:numId w:val="14"/>
      </w:numPr>
      <w:tabs>
        <w:tab w:val="clear" w:pos="432"/>
      </w:tabs>
      <w:spacing w:after="60" w:line="240" w:lineRule="auto"/>
      <w:ind w:left="360"/>
    </w:pPr>
    <w:rPr>
      <w:szCs w:val="24"/>
    </w:rPr>
  </w:style>
  <w:style w:type="paragraph" w:customStyle="1" w:styleId="TableTextNumberedList2">
    <w:name w:val="Table Text Numbered List 2"/>
    <w:basedOn w:val="TableTextNumberedList1"/>
    <w:autoRedefine/>
    <w:qFormat/>
    <w:rsid w:val="00DF04C3"/>
    <w:pPr>
      <w:numPr>
        <w:numId w:val="15"/>
      </w:numPr>
      <w:ind w:left="519" w:hanging="173"/>
    </w:pPr>
  </w:style>
  <w:style w:type="paragraph" w:customStyle="1" w:styleId="TableTextNumberedList3">
    <w:name w:val="Table Text Numbered List 3"/>
    <w:basedOn w:val="TableTextNumberedList2"/>
    <w:autoRedefine/>
    <w:qFormat/>
    <w:rsid w:val="001F7875"/>
    <w:pPr>
      <w:numPr>
        <w:numId w:val="16"/>
      </w:numPr>
      <w:ind w:left="789" w:hanging="180"/>
    </w:pPr>
  </w:style>
  <w:style w:type="paragraph" w:customStyle="1" w:styleId="Heading2Alpha">
    <w:name w:val="Heading 2 Alpha"/>
    <w:basedOn w:val="Heading2nonumber"/>
    <w:autoRedefine/>
    <w:qFormat/>
    <w:rsid w:val="00BD3073"/>
    <w:pPr>
      <w:numPr>
        <w:numId w:val="30"/>
      </w:numPr>
      <w:ind w:left="540" w:hanging="540"/>
    </w:pPr>
    <w:rPr>
      <w:szCs w:val="27"/>
      <w:lang w:val="en-US"/>
    </w:rPr>
  </w:style>
  <w:style w:type="paragraph" w:customStyle="1" w:styleId="StrongUnderlined">
    <w:name w:val="Strong Underlined"/>
    <w:basedOn w:val="Normal"/>
    <w:link w:val="StrongUnderlinedChar"/>
    <w:autoRedefine/>
    <w:qFormat/>
    <w:rsid w:val="00BD3073"/>
    <w:rPr>
      <w:b/>
      <w:u w:val="single"/>
      <w:lang w:val="en-US"/>
    </w:rPr>
  </w:style>
  <w:style w:type="character" w:customStyle="1" w:styleId="StrongUnderlinedChar">
    <w:name w:val="Strong Underlined Char"/>
    <w:basedOn w:val="DefaultParagraphFont"/>
    <w:link w:val="StrongUnderlined"/>
    <w:rsid w:val="00BD3073"/>
    <w:rPr>
      <w:rFonts w:ascii="Calibri" w:hAnsi="Calibri"/>
      <w:b/>
      <w:sz w:val="24"/>
      <w:u w:val="single"/>
    </w:rPr>
  </w:style>
  <w:style w:type="paragraph" w:customStyle="1" w:styleId="EmphasisStrongUnderlined">
    <w:name w:val="Emphasis Strong Underlined"/>
    <w:basedOn w:val="Normal"/>
    <w:link w:val="EmphasisStrongUnderlinedChar"/>
    <w:autoRedefine/>
    <w:qFormat/>
    <w:rsid w:val="00BD3073"/>
    <w:rPr>
      <w:b/>
      <w:i/>
      <w:u w:val="single"/>
    </w:rPr>
  </w:style>
  <w:style w:type="character" w:customStyle="1" w:styleId="EmphasisStrongUnderlinedChar">
    <w:name w:val="Emphasis Strong Underlined Char"/>
    <w:basedOn w:val="DefaultParagraphFont"/>
    <w:link w:val="EmphasisStrongUnderlined"/>
    <w:rsid w:val="00BD3073"/>
    <w:rPr>
      <w:rFonts w:ascii="Calibri" w:hAnsi="Calibri"/>
      <w:b/>
      <w:i/>
      <w:sz w:val="24"/>
      <w:u w:val="singl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pm.utoronto.ca/wp-content/uploads/sites/129/2017/08/completion-of-offer-academic-appt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c.hr@utoronto.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pm.utoronto.ca/academic-administrative-procedures-manual/templates/" TargetMode="External"/><Relationship Id="rId5" Type="http://schemas.openxmlformats.org/officeDocument/2006/relationships/numbering" Target="numbering.xml"/><Relationship Id="rId15" Type="http://schemas.openxmlformats.org/officeDocument/2006/relationships/hyperlink" Target="mailto:faculty.immigration@utoronto.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demic.hr@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E25B-2E17-4922-9544-9AEA2D3A3DB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4.xml><?xml version="1.0" encoding="utf-8"?>
<ds:datastoreItem xmlns:ds="http://schemas.openxmlformats.org/officeDocument/2006/customXml" ds:itemID="{98FE8097-6BF1-4F46-8640-9C6C94EA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Step-by-Step Appointment File Guide</vt:lpstr>
    </vt:vector>
  </TitlesOfParts>
  <Company>University of Toronto</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Step-by-Step Appointment File Guide</dc:title>
  <dc:subject>Step-by-Step Appointment File Guide</dc:subject>
  <dc:creator>VPFAL</dc:creator>
  <cp:keywords/>
  <dc:description/>
  <cp:lastModifiedBy>VPAP</cp:lastModifiedBy>
  <cp:revision>3</cp:revision>
  <cp:lastPrinted>2015-01-12T14:34:00Z</cp:lastPrinted>
  <dcterms:created xsi:type="dcterms:W3CDTF">2019-04-09T19:16:00Z</dcterms:created>
  <dcterms:modified xsi:type="dcterms:W3CDTF">2019-04-09T19:18:00Z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