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362D" w14:textId="2C2ED93F" w:rsidR="00D422BD" w:rsidRDefault="00E628AA" w:rsidP="00FE7F92">
      <w:pPr>
        <w:pStyle w:val="Heading1nonumber"/>
      </w:pPr>
      <w:r>
        <w:t xml:space="preserve">Salary Letter — all faculty – as of July 1, </w:t>
      </w:r>
      <w:proofErr w:type="gramStart"/>
      <w:r>
        <w:t>202</w:t>
      </w:r>
      <w:r w:rsidR="003A4937">
        <w:t>4</w:t>
      </w:r>
      <w:proofErr w:type="gramEnd"/>
      <w:r>
        <w:t xml:space="preserve"> Merit (PTR and 5%) </w:t>
      </w:r>
    </w:p>
    <w:p w14:paraId="4627329C" w14:textId="1051924E" w:rsidR="172F997A" w:rsidRDefault="172F997A" w:rsidP="00FE7F92">
      <w:pPr>
        <w:pStyle w:val="Heading1nonumber"/>
      </w:pPr>
    </w:p>
    <w:p w14:paraId="39EBD0AC" w14:textId="77777777" w:rsidR="00E745C9" w:rsidRDefault="00E745C9" w:rsidP="00294A4B"/>
    <w:p w14:paraId="13FE5358" w14:textId="5A1CDAB0" w:rsidR="00E745C9" w:rsidRPr="009D5CCB" w:rsidRDefault="00E745C9" w:rsidP="00E745C9">
      <w:pPr>
        <w:rPr>
          <w:rStyle w:val="Emphasis"/>
        </w:rPr>
      </w:pPr>
      <w:r w:rsidRPr="4096F2B0">
        <w:rPr>
          <w:rStyle w:val="Emphasis"/>
        </w:rPr>
        <w:t>[</w:t>
      </w:r>
      <w:r w:rsidR="340A4B50" w:rsidRPr="4096F2B0">
        <w:rPr>
          <w:rStyle w:val="Emphasis"/>
        </w:rPr>
        <w:t xml:space="preserve">Please remember to include </w:t>
      </w:r>
      <w:r w:rsidRPr="4096F2B0">
        <w:rPr>
          <w:rStyle w:val="Emphasis"/>
        </w:rPr>
        <w:t>written feedback from the current assessment process for faculty and librarians if this is normally included in the salary letter</w:t>
      </w:r>
      <w:r w:rsidR="4199DF71" w:rsidRPr="4096F2B0">
        <w:rPr>
          <w:rStyle w:val="Emphasis"/>
        </w:rPr>
        <w:t>,</w:t>
      </w:r>
      <w:r w:rsidRPr="4096F2B0">
        <w:rPr>
          <w:rStyle w:val="Emphasis"/>
        </w:rPr>
        <w:t xml:space="preserve"> or </w:t>
      </w:r>
      <w:r w:rsidR="6EBCF8B3" w:rsidRPr="4096F2B0">
        <w:rPr>
          <w:rStyle w:val="Emphasis"/>
        </w:rPr>
        <w:t xml:space="preserve">provide this </w:t>
      </w:r>
      <w:r w:rsidRPr="4096F2B0">
        <w:rPr>
          <w:rStyle w:val="Emphasis"/>
        </w:rPr>
        <w:t>as a separate communication</w:t>
      </w:r>
      <w:r w:rsidR="41414099" w:rsidRPr="4096F2B0">
        <w:rPr>
          <w:rStyle w:val="Emphasis"/>
        </w:rPr>
        <w:t>,</w:t>
      </w:r>
      <w:r w:rsidRPr="4096F2B0">
        <w:rPr>
          <w:rStyle w:val="Emphasis"/>
        </w:rPr>
        <w:t xml:space="preserve"> including the basis for evaluation in each of the components of the appointment (e.g., the criteria for evaluation; points or scale where used) in line with </w:t>
      </w:r>
      <w:hyperlink r:id="rId11">
        <w:r w:rsidRPr="4096F2B0">
          <w:rPr>
            <w:rStyle w:val="Hyperlink"/>
          </w:rPr>
          <w:t>PDAD&amp;C #53</w:t>
        </w:r>
      </w:hyperlink>
      <w:r w:rsidRPr="4096F2B0">
        <w:rPr>
          <w:rStyle w:val="Emphasis"/>
        </w:rPr>
        <w:t xml:space="preserve">. </w:t>
      </w:r>
      <w:r w:rsidRPr="4096F2B0">
        <w:rPr>
          <w:i/>
          <w:iCs/>
        </w:rPr>
        <w:t xml:space="preserve">Please see the </w:t>
      </w:r>
      <w:hyperlink r:id="rId12" w:anchor="comms">
        <w:r w:rsidRPr="4096F2B0">
          <w:rPr>
            <w:rStyle w:val="Hyperlink"/>
            <w:i/>
            <w:iCs/>
          </w:rPr>
          <w:t>AAPM</w:t>
        </w:r>
      </w:hyperlink>
      <w:r w:rsidRPr="4096F2B0">
        <w:rPr>
          <w:i/>
          <w:iCs/>
        </w:rPr>
        <w:t xml:space="preserve"> for more information</w:t>
      </w:r>
      <w:r w:rsidRPr="4096F2B0">
        <w:rPr>
          <w:rStyle w:val="Emphasis"/>
        </w:rPr>
        <w:t>]</w:t>
      </w:r>
    </w:p>
    <w:p w14:paraId="0C7F8AD9" w14:textId="77777777" w:rsidR="00E745C9" w:rsidRDefault="00E745C9" w:rsidP="00294A4B"/>
    <w:p w14:paraId="29856E5F" w14:textId="77777777" w:rsidR="00EC6B1E" w:rsidRPr="00514B0D" w:rsidRDefault="00EC6B1E" w:rsidP="6B98206A">
      <w:pPr>
        <w:rPr>
          <w:rFonts w:ascii="system-ui" w:eastAsia="system-ui" w:hAnsi="system-ui" w:cs="system-ui"/>
          <w:b/>
          <w:bCs/>
          <w:color w:val="222222"/>
          <w:lang w:val="en-CA"/>
        </w:rPr>
      </w:pPr>
    </w:p>
    <w:p w14:paraId="51F595AA" w14:textId="77777777" w:rsidR="00DD1F7D" w:rsidRPr="00514B0D" w:rsidRDefault="00DD1F7D" w:rsidP="007370C3">
      <w:pPr>
        <w:rPr>
          <w:rStyle w:val="Emphasis"/>
          <w:b/>
          <w:bCs/>
        </w:rPr>
      </w:pPr>
      <w:r w:rsidRPr="00514B0D">
        <w:rPr>
          <w:rStyle w:val="Emphasis"/>
          <w:b/>
          <w:bCs/>
        </w:rPr>
        <w:t>Personal &amp; Confidential</w:t>
      </w:r>
    </w:p>
    <w:p w14:paraId="557B88E7" w14:textId="77777777" w:rsidR="007E0F9F" w:rsidRPr="007370C3" w:rsidRDefault="00C64604" w:rsidP="007370C3">
      <w:r w:rsidRPr="007370C3">
        <w:t>[date]</w:t>
      </w:r>
    </w:p>
    <w:p w14:paraId="7F3FE034" w14:textId="77777777" w:rsidR="00DD1F7D" w:rsidRPr="007370C3" w:rsidRDefault="00DD1F7D" w:rsidP="007370C3"/>
    <w:p w14:paraId="5089265F" w14:textId="77777777" w:rsidR="001F28F4" w:rsidRPr="007370C3" w:rsidRDefault="001F28F4" w:rsidP="007370C3">
      <w:r w:rsidRPr="007370C3">
        <w:t>[name]</w:t>
      </w:r>
    </w:p>
    <w:p w14:paraId="51EC0B9B" w14:textId="77777777" w:rsidR="00DD1F7D" w:rsidRPr="007370C3" w:rsidRDefault="00DD1F7D" w:rsidP="007370C3"/>
    <w:p w14:paraId="6786164B" w14:textId="77777777" w:rsidR="007E0F9F" w:rsidRDefault="007E0F9F" w:rsidP="007370C3">
      <w:proofErr w:type="gramStart"/>
      <w:r>
        <w:t>Dear</w:t>
      </w:r>
      <w:r w:rsidR="00CC760E">
        <w:t xml:space="preserve">  [</w:t>
      </w:r>
      <w:proofErr w:type="gramEnd"/>
      <w:r w:rsidR="00CC760E">
        <w:t xml:space="preserve">   ]</w:t>
      </w:r>
      <w:r w:rsidR="00174654">
        <w:t>:</w:t>
      </w:r>
    </w:p>
    <w:p w14:paraId="1E12250C" w14:textId="77777777" w:rsidR="00174336" w:rsidRDefault="00174336" w:rsidP="007370C3"/>
    <w:p w14:paraId="3C6F8C6F" w14:textId="7A7F8C08" w:rsidR="00E628AA" w:rsidRDefault="00E628AA" w:rsidP="00E628AA">
      <w:r>
        <w:t>I am writing to you concerning your salary increase effective July 1, 20</w:t>
      </w:r>
      <w:r w:rsidR="003A4937">
        <w:t>24</w:t>
      </w:r>
      <w:r>
        <w:t xml:space="preserve">. The University and the University of Toronto Faculty Association (UTFA) have reached an agreement on payment of July 1, </w:t>
      </w:r>
      <w:proofErr w:type="gramStart"/>
      <w:r>
        <w:t>202</w:t>
      </w:r>
      <w:r w:rsidR="003A4937">
        <w:t>4</w:t>
      </w:r>
      <w:proofErr w:type="gramEnd"/>
      <w:r>
        <w:t xml:space="preserve"> Merit (PTR and 5%). </w:t>
      </w:r>
    </w:p>
    <w:p w14:paraId="5B922A0A" w14:textId="77777777" w:rsidR="00E628AA" w:rsidRDefault="00E628AA" w:rsidP="00501847">
      <w:pPr>
        <w:tabs>
          <w:tab w:val="left" w:pos="432"/>
        </w:tabs>
        <w:spacing w:after="200" w:line="290" w:lineRule="exact"/>
        <w:contextualSpacing/>
        <w:jc w:val="both"/>
        <w:rPr>
          <w:rFonts w:eastAsiaTheme="minorEastAsia" w:cstheme="minorBidi"/>
          <w:lang w:val="en-CA"/>
        </w:rPr>
      </w:pPr>
    </w:p>
    <w:p w14:paraId="193ACA10" w14:textId="11009F0E" w:rsidR="00E628AA" w:rsidRDefault="2121D7A6" w:rsidP="4096F2B0">
      <w:pPr>
        <w:rPr>
          <w:rFonts w:eastAsiaTheme="minorEastAsia" w:cstheme="minorBidi"/>
          <w:lang w:val="en-CA"/>
        </w:rPr>
      </w:pPr>
      <w:r w:rsidRPr="4096F2B0">
        <w:rPr>
          <w:rStyle w:val="ui-provider"/>
        </w:rPr>
        <w:t xml:space="preserve">Please </w:t>
      </w:r>
      <w:r w:rsidR="17941DBD" w:rsidRPr="4096F2B0">
        <w:rPr>
          <w:rStyle w:val="ui-provider"/>
        </w:rPr>
        <w:t>n</w:t>
      </w:r>
      <w:r w:rsidR="2CCFC540" w:rsidRPr="4096F2B0">
        <w:rPr>
          <w:rStyle w:val="ui-provider"/>
        </w:rPr>
        <w:t xml:space="preserve">ote </w:t>
      </w:r>
      <w:r w:rsidR="74D03B1C" w:rsidRPr="4096F2B0">
        <w:rPr>
          <w:rStyle w:val="ui-provider"/>
        </w:rPr>
        <w:t xml:space="preserve">that </w:t>
      </w:r>
      <w:r w:rsidR="7508E92E" w:rsidRPr="4096F2B0">
        <w:rPr>
          <w:rStyle w:val="ui-provider"/>
        </w:rPr>
        <w:t>the University and UTFA have not yet reached</w:t>
      </w:r>
      <w:r w:rsidR="73BBB547" w:rsidRPr="4096F2B0">
        <w:rPr>
          <w:rStyle w:val="ui-provider"/>
        </w:rPr>
        <w:t xml:space="preserve"> agreement on any </w:t>
      </w:r>
      <w:r w:rsidR="00B13ED3" w:rsidRPr="4096F2B0">
        <w:rPr>
          <w:rStyle w:val="ui-provider"/>
        </w:rPr>
        <w:t xml:space="preserve">additional </w:t>
      </w:r>
      <w:r w:rsidR="4A2F17E7" w:rsidRPr="4096F2B0">
        <w:rPr>
          <w:rStyle w:val="ui-provider"/>
        </w:rPr>
        <w:t xml:space="preserve">across-the-board </w:t>
      </w:r>
      <w:r w:rsidR="00F93582" w:rsidRPr="4096F2B0">
        <w:rPr>
          <w:rStyle w:val="ui-provider"/>
        </w:rPr>
        <w:t xml:space="preserve">(ATB) </w:t>
      </w:r>
      <w:r w:rsidR="360AA515" w:rsidRPr="4096F2B0">
        <w:rPr>
          <w:rStyle w:val="ui-provider"/>
        </w:rPr>
        <w:t>salary increases</w:t>
      </w:r>
      <w:r w:rsidR="4A2F17E7" w:rsidRPr="4096F2B0">
        <w:rPr>
          <w:rStyle w:val="ui-provider"/>
        </w:rPr>
        <w:t xml:space="preserve"> </w:t>
      </w:r>
      <w:r w:rsidR="5AE589DE" w:rsidRPr="4096F2B0">
        <w:rPr>
          <w:rStyle w:val="ui-provider"/>
        </w:rPr>
        <w:t xml:space="preserve">for July 1, </w:t>
      </w:r>
      <w:proofErr w:type="gramStart"/>
      <w:r w:rsidR="5AE589DE" w:rsidRPr="4096F2B0">
        <w:rPr>
          <w:rStyle w:val="ui-provider"/>
        </w:rPr>
        <w:t>202</w:t>
      </w:r>
      <w:r w:rsidR="003A4937" w:rsidRPr="4096F2B0">
        <w:rPr>
          <w:rStyle w:val="ui-provider"/>
        </w:rPr>
        <w:t>3</w:t>
      </w:r>
      <w:proofErr w:type="gramEnd"/>
      <w:r w:rsidR="5AE589DE" w:rsidRPr="4096F2B0">
        <w:rPr>
          <w:rStyle w:val="ui-provider"/>
        </w:rPr>
        <w:t xml:space="preserve"> </w:t>
      </w:r>
      <w:r w:rsidR="5BF805FE" w:rsidRPr="4096F2B0">
        <w:rPr>
          <w:rStyle w:val="ui-provider"/>
        </w:rPr>
        <w:t>or on</w:t>
      </w:r>
      <w:r w:rsidR="5AE589DE" w:rsidRPr="4096F2B0">
        <w:rPr>
          <w:rStyle w:val="ui-provider"/>
        </w:rPr>
        <w:t xml:space="preserve"> any </w:t>
      </w:r>
      <w:r w:rsidR="73BBB547" w:rsidRPr="4096F2B0">
        <w:rPr>
          <w:rStyle w:val="ui-provider"/>
        </w:rPr>
        <w:t>ATB for July 1, 202</w:t>
      </w:r>
      <w:r w:rsidR="003A4937" w:rsidRPr="4096F2B0">
        <w:rPr>
          <w:rStyle w:val="ui-provider"/>
        </w:rPr>
        <w:t>4</w:t>
      </w:r>
      <w:r w:rsidR="73BBB547" w:rsidRPr="4096F2B0">
        <w:rPr>
          <w:rStyle w:val="ui-provider"/>
        </w:rPr>
        <w:t xml:space="preserve">. </w:t>
      </w:r>
      <w:r w:rsidR="0030455C" w:rsidRPr="4096F2B0">
        <w:rPr>
          <w:rStyle w:val="ui-provider"/>
        </w:rPr>
        <w:t xml:space="preserve">Any </w:t>
      </w:r>
      <w:r w:rsidR="00E94D2B" w:rsidRPr="4096F2B0">
        <w:rPr>
          <w:rStyle w:val="ui-provider"/>
        </w:rPr>
        <w:t>agreement and award of</w:t>
      </w:r>
      <w:r w:rsidR="0030455C" w:rsidRPr="4096F2B0">
        <w:rPr>
          <w:rStyle w:val="ui-provider"/>
        </w:rPr>
        <w:t xml:space="preserve"> July 1, </w:t>
      </w:r>
      <w:proofErr w:type="gramStart"/>
      <w:r w:rsidR="0030455C" w:rsidRPr="4096F2B0">
        <w:rPr>
          <w:rStyle w:val="ui-provider"/>
        </w:rPr>
        <w:t>202</w:t>
      </w:r>
      <w:r w:rsidR="00274F6F" w:rsidRPr="4096F2B0">
        <w:rPr>
          <w:rStyle w:val="ui-provider"/>
        </w:rPr>
        <w:t>3</w:t>
      </w:r>
      <w:proofErr w:type="gramEnd"/>
      <w:r w:rsidR="0030455C" w:rsidRPr="4096F2B0">
        <w:rPr>
          <w:rStyle w:val="ui-provider"/>
        </w:rPr>
        <w:t xml:space="preserve"> ATB </w:t>
      </w:r>
      <w:r w:rsidR="0050734C" w:rsidRPr="4096F2B0">
        <w:rPr>
          <w:rStyle w:val="ui-provider"/>
        </w:rPr>
        <w:t>will</w:t>
      </w:r>
      <w:r w:rsidR="0030455C" w:rsidRPr="4096F2B0">
        <w:rPr>
          <w:rStyle w:val="ui-provider"/>
        </w:rPr>
        <w:t xml:space="preserve"> result in an additional payment of PTR retroactive to July 1, 202</w:t>
      </w:r>
      <w:r w:rsidR="00274F6F" w:rsidRPr="4096F2B0">
        <w:rPr>
          <w:rStyle w:val="ui-provider"/>
        </w:rPr>
        <w:t>4</w:t>
      </w:r>
      <w:r w:rsidR="00C07C27" w:rsidRPr="4096F2B0">
        <w:rPr>
          <w:rStyle w:val="ui-provider"/>
        </w:rPr>
        <w:t>, calculated as the difference owing following an increase to the breakpoints and increments</w:t>
      </w:r>
      <w:r w:rsidR="0030455C" w:rsidRPr="4096F2B0">
        <w:rPr>
          <w:rStyle w:val="ui-provider"/>
        </w:rPr>
        <w:t>.</w:t>
      </w:r>
    </w:p>
    <w:p w14:paraId="10B24B47" w14:textId="0C4DABD2" w:rsidR="00E628AA" w:rsidRDefault="00E628AA" w:rsidP="53710797">
      <w:pPr>
        <w:rPr>
          <w:rStyle w:val="ui-provider"/>
        </w:rPr>
      </w:pPr>
    </w:p>
    <w:p w14:paraId="273F3414" w14:textId="15F3E4CF" w:rsidR="00E628AA" w:rsidRDefault="00E628AA" w:rsidP="00E628AA">
      <w:r>
        <w:t>The following sets out your total salary increases and your new base salary</w:t>
      </w:r>
      <w:r w:rsidR="06854E1D">
        <w:t>,</w:t>
      </w:r>
      <w:r>
        <w:t xml:space="preserve"> effective July 1, 202</w:t>
      </w:r>
      <w:r w:rsidR="00356562">
        <w:t>4</w:t>
      </w:r>
      <w:r>
        <w:t>. This will be reflected in the July 202</w:t>
      </w:r>
      <w:r w:rsidR="00356562">
        <w:t>4</w:t>
      </w:r>
      <w:r>
        <w:t xml:space="preserve"> </w:t>
      </w:r>
      <w:r w:rsidR="00356562">
        <w:t xml:space="preserve">monthly </w:t>
      </w:r>
      <w:r>
        <w:t xml:space="preserve">pay run. </w:t>
      </w:r>
      <w:r w:rsidR="00AA08B3">
        <w:t xml:space="preserve">These amounts will be updated following an agreement or award regarding each of July 1, </w:t>
      </w:r>
      <w:proofErr w:type="gramStart"/>
      <w:r w:rsidR="00AA08B3">
        <w:t>202</w:t>
      </w:r>
      <w:r w:rsidR="00356562">
        <w:t>3</w:t>
      </w:r>
      <w:proofErr w:type="gramEnd"/>
      <w:r w:rsidR="00AA08B3">
        <w:t xml:space="preserve"> ATB and July 1, 202</w:t>
      </w:r>
      <w:r w:rsidR="00356562">
        <w:t>4</w:t>
      </w:r>
      <w:r w:rsidR="00AA08B3">
        <w:t xml:space="preserve"> ATB.  </w:t>
      </w:r>
    </w:p>
    <w:p w14:paraId="02944257" w14:textId="3A0120D1" w:rsidR="00F63956" w:rsidRDefault="00F63956" w:rsidP="32A9BD6F"/>
    <w:p w14:paraId="5854D2A8" w14:textId="62B9D185" w:rsidR="002619B4" w:rsidRDefault="002619B4" w:rsidP="32A9BD6F">
      <w:pPr>
        <w:rPr>
          <w:u w:val="single"/>
        </w:rPr>
      </w:pPr>
      <w:r w:rsidRPr="002619B4">
        <w:rPr>
          <w:u w:val="single"/>
        </w:rPr>
        <w:t>July 1</w:t>
      </w:r>
      <w:r w:rsidR="00501847">
        <w:rPr>
          <w:u w:val="single"/>
        </w:rPr>
        <w:t>,</w:t>
      </w:r>
      <w:r w:rsidRPr="002619B4">
        <w:rPr>
          <w:u w:val="single"/>
        </w:rPr>
        <w:t xml:space="preserve"> </w:t>
      </w:r>
      <w:proofErr w:type="gramStart"/>
      <w:r w:rsidRPr="002619B4">
        <w:rPr>
          <w:u w:val="single"/>
        </w:rPr>
        <w:t>202</w:t>
      </w:r>
      <w:r w:rsidR="00356562">
        <w:rPr>
          <w:u w:val="single"/>
        </w:rPr>
        <w:t>4</w:t>
      </w:r>
      <w:proofErr w:type="gramEnd"/>
      <w:r w:rsidR="00501847">
        <w:rPr>
          <w:u w:val="single"/>
        </w:rPr>
        <w:t xml:space="preserve"> </w:t>
      </w:r>
      <w:r w:rsidRPr="002619B4">
        <w:rPr>
          <w:u w:val="single"/>
        </w:rPr>
        <w:t xml:space="preserve">Base Salary Calculation </w:t>
      </w:r>
    </w:p>
    <w:p w14:paraId="4315E687" w14:textId="77777777" w:rsidR="002619B4" w:rsidRDefault="002619B4" w:rsidP="32A9BD6F">
      <w:pPr>
        <w:rPr>
          <w:u w:val="single"/>
        </w:rPr>
      </w:pPr>
    </w:p>
    <w:tbl>
      <w:tblPr>
        <w:tblW w:w="100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3780"/>
      </w:tblGrid>
      <w:tr w:rsidR="00F63956" w:rsidRPr="00C35EBC" w14:paraId="131DF4DB" w14:textId="77777777" w:rsidTr="006175D2">
        <w:tc>
          <w:tcPr>
            <w:tcW w:w="6267" w:type="dxa"/>
            <w:shd w:val="clear" w:color="auto" w:fill="auto"/>
          </w:tcPr>
          <w:p w14:paraId="6E0B2A96" w14:textId="7B3E7341" w:rsidR="00F63956" w:rsidRDefault="00F63956" w:rsidP="00962159">
            <w:pPr>
              <w:pStyle w:val="TableText"/>
            </w:pPr>
            <w:r w:rsidRPr="00C35EBC">
              <w:t xml:space="preserve">June 30, </w:t>
            </w:r>
            <w:proofErr w:type="gramStart"/>
            <w:r w:rsidRPr="00C35EBC">
              <w:t>20</w:t>
            </w:r>
            <w:r>
              <w:t>2</w:t>
            </w:r>
            <w:r w:rsidR="00356562">
              <w:t>4</w:t>
            </w:r>
            <w:proofErr w:type="gramEnd"/>
            <w:r w:rsidRPr="00C35EBC">
              <w:t xml:space="preserve"> base salary</w:t>
            </w:r>
          </w:p>
          <w:p w14:paraId="0BEF7DC0" w14:textId="3E982689" w:rsidR="00B83EF4" w:rsidRPr="00C35EBC" w:rsidRDefault="00B83EF4">
            <w:pPr>
              <w:pStyle w:val="TableText"/>
            </w:pPr>
          </w:p>
        </w:tc>
        <w:tc>
          <w:tcPr>
            <w:tcW w:w="3780" w:type="dxa"/>
            <w:shd w:val="clear" w:color="auto" w:fill="auto"/>
          </w:tcPr>
          <w:p w14:paraId="7DB7E6CB" w14:textId="77777777" w:rsidR="00F63956" w:rsidRPr="00C35EBC" w:rsidRDefault="00F63956">
            <w:pPr>
              <w:pStyle w:val="TableText"/>
            </w:pPr>
            <w:r w:rsidRPr="00C35EBC">
              <w:t>$</w:t>
            </w:r>
          </w:p>
        </w:tc>
      </w:tr>
      <w:tr w:rsidR="00F63956" w:rsidRPr="00C35EBC" w14:paraId="28342B76" w14:textId="77777777" w:rsidTr="006175D2">
        <w:tblPrEx>
          <w:tblLook w:val="04A0" w:firstRow="1" w:lastRow="0" w:firstColumn="1" w:lastColumn="0" w:noHBand="0" w:noVBand="1"/>
        </w:tblPrEx>
        <w:tc>
          <w:tcPr>
            <w:tcW w:w="6267" w:type="dxa"/>
            <w:shd w:val="clear" w:color="auto" w:fill="auto"/>
          </w:tcPr>
          <w:p w14:paraId="0BD6FDF1" w14:textId="7BBD1681" w:rsidR="00F63956" w:rsidRDefault="00F63956" w:rsidP="00962159">
            <w:pPr>
              <w:pStyle w:val="TableText"/>
            </w:pPr>
            <w:r>
              <w:t xml:space="preserve">July 1, </w:t>
            </w:r>
            <w:proofErr w:type="gramStart"/>
            <w:r>
              <w:t>202</w:t>
            </w:r>
            <w:r w:rsidR="00356562">
              <w:t>4</w:t>
            </w:r>
            <w:proofErr w:type="gramEnd"/>
            <w:r w:rsidR="00D229A4">
              <w:t xml:space="preserve"> </w:t>
            </w:r>
            <w:r>
              <w:t>PTR merit award</w:t>
            </w:r>
            <w:r>
              <w:tab/>
            </w:r>
          </w:p>
          <w:p w14:paraId="51D8B47B" w14:textId="77777777" w:rsidR="00F63956" w:rsidRDefault="00F63956">
            <w:pPr>
              <w:pStyle w:val="TableText"/>
            </w:pPr>
          </w:p>
        </w:tc>
        <w:tc>
          <w:tcPr>
            <w:tcW w:w="3780" w:type="dxa"/>
            <w:shd w:val="clear" w:color="auto" w:fill="auto"/>
          </w:tcPr>
          <w:p w14:paraId="0190B9CA" w14:textId="77777777" w:rsidR="00F63956" w:rsidRPr="00C35EBC" w:rsidRDefault="00F63956">
            <w:pPr>
              <w:pStyle w:val="TableText"/>
            </w:pPr>
            <w:r>
              <w:t>$</w:t>
            </w:r>
          </w:p>
        </w:tc>
      </w:tr>
      <w:tr w:rsidR="00F63956" w:rsidRPr="00C35EBC" w14:paraId="178936AC" w14:textId="77777777" w:rsidTr="006175D2">
        <w:tblPrEx>
          <w:tblLook w:val="04A0" w:firstRow="1" w:lastRow="0" w:firstColumn="1" w:lastColumn="0" w:noHBand="0" w:noVBand="1"/>
        </w:tblPrEx>
        <w:tc>
          <w:tcPr>
            <w:tcW w:w="6267" w:type="dxa"/>
            <w:shd w:val="clear" w:color="auto" w:fill="auto"/>
          </w:tcPr>
          <w:p w14:paraId="747426BB" w14:textId="6B2F3B5E" w:rsidR="00F63956" w:rsidRDefault="00F63956" w:rsidP="00962159">
            <w:pPr>
              <w:pStyle w:val="TableText"/>
            </w:pPr>
            <w:r>
              <w:t xml:space="preserve">July 1, </w:t>
            </w:r>
            <w:proofErr w:type="gramStart"/>
            <w:r>
              <w:t>202</w:t>
            </w:r>
            <w:r w:rsidR="00356562">
              <w:t>4</w:t>
            </w:r>
            <w:proofErr w:type="gramEnd"/>
            <w:r>
              <w:t xml:space="preserve"> 5% Merit award - Excellence/Small Group </w:t>
            </w:r>
            <w:r w:rsidR="00FC341E">
              <w:t>a</w:t>
            </w:r>
            <w:r>
              <w:t xml:space="preserve">ward, </w:t>
            </w:r>
            <w:r w:rsidRPr="00501847">
              <w:rPr>
                <w:b/>
                <w:i/>
                <w:highlight w:val="yellow"/>
              </w:rPr>
              <w:t>[delete this row if not applicable]</w:t>
            </w:r>
          </w:p>
        </w:tc>
        <w:tc>
          <w:tcPr>
            <w:tcW w:w="3780" w:type="dxa"/>
            <w:shd w:val="clear" w:color="auto" w:fill="auto"/>
          </w:tcPr>
          <w:p w14:paraId="26FEC99C" w14:textId="77777777" w:rsidR="00F63956" w:rsidRPr="00C35EBC" w:rsidRDefault="00F63956">
            <w:pPr>
              <w:pStyle w:val="TableText"/>
            </w:pPr>
            <w:r>
              <w:t>$</w:t>
            </w:r>
          </w:p>
        </w:tc>
      </w:tr>
      <w:tr w:rsidR="000D2F5A" w:rsidRPr="00C35EBC" w14:paraId="2477582A" w14:textId="77777777" w:rsidTr="006175D2">
        <w:tblPrEx>
          <w:tblLook w:val="04A0" w:firstRow="1" w:lastRow="0" w:firstColumn="1" w:lastColumn="0" w:noHBand="0" w:noVBand="1"/>
        </w:tblPrEx>
        <w:tc>
          <w:tcPr>
            <w:tcW w:w="6267" w:type="dxa"/>
            <w:shd w:val="clear" w:color="auto" w:fill="auto"/>
          </w:tcPr>
          <w:p w14:paraId="4F264ABA" w14:textId="636E5A18" w:rsidR="000D2F5A" w:rsidRDefault="000D2F5A" w:rsidP="00962159">
            <w:pPr>
              <w:pStyle w:val="TableText"/>
            </w:pPr>
            <w:r>
              <w:t>New salary effective July 1, 202</w:t>
            </w:r>
            <w:r w:rsidR="00895953">
              <w:t>4</w:t>
            </w:r>
          </w:p>
        </w:tc>
        <w:tc>
          <w:tcPr>
            <w:tcW w:w="3780" w:type="dxa"/>
            <w:shd w:val="clear" w:color="auto" w:fill="auto"/>
          </w:tcPr>
          <w:p w14:paraId="0B0D9E1C" w14:textId="3B74EE3B" w:rsidR="000D2F5A" w:rsidRDefault="000D2F5A">
            <w:pPr>
              <w:pStyle w:val="TableText"/>
            </w:pPr>
            <w:r>
              <w:t>$</w:t>
            </w:r>
          </w:p>
        </w:tc>
      </w:tr>
    </w:tbl>
    <w:p w14:paraId="29B31575" w14:textId="4CF5FC51" w:rsidR="00D30D9B" w:rsidRDefault="00D30D9B" w:rsidP="007370C3"/>
    <w:p w14:paraId="13DD7E7A" w14:textId="77777777" w:rsidR="00D30D9B" w:rsidRDefault="00D30D9B" w:rsidP="007370C3"/>
    <w:sectPr w:rsidR="00D30D9B" w:rsidSect="00A21D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8FBA" w14:textId="77777777" w:rsidR="0054145E" w:rsidRDefault="0054145E" w:rsidP="007370C3">
      <w:r>
        <w:separator/>
      </w:r>
    </w:p>
  </w:endnote>
  <w:endnote w:type="continuationSeparator" w:id="0">
    <w:p w14:paraId="4360DD67" w14:textId="77777777" w:rsidR="0054145E" w:rsidRDefault="0054145E" w:rsidP="007370C3">
      <w:r>
        <w:continuationSeparator/>
      </w:r>
    </w:p>
  </w:endnote>
  <w:endnote w:type="continuationNotice" w:id="1">
    <w:p w14:paraId="75A8D14A" w14:textId="77777777" w:rsidR="0054145E" w:rsidRDefault="00541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7247" w14:textId="77777777" w:rsidR="00DB2A96" w:rsidRDefault="00DB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11D4" w14:textId="4057C872" w:rsidR="002619B4" w:rsidRDefault="00261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1853" w14:textId="77777777" w:rsidR="00DB2A96" w:rsidRDefault="00DB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91C3" w14:textId="77777777" w:rsidR="0054145E" w:rsidRDefault="0054145E" w:rsidP="007370C3">
      <w:r>
        <w:separator/>
      </w:r>
    </w:p>
  </w:footnote>
  <w:footnote w:type="continuationSeparator" w:id="0">
    <w:p w14:paraId="40C69369" w14:textId="77777777" w:rsidR="0054145E" w:rsidRDefault="0054145E" w:rsidP="007370C3">
      <w:r>
        <w:continuationSeparator/>
      </w:r>
    </w:p>
  </w:footnote>
  <w:footnote w:type="continuationNotice" w:id="1">
    <w:p w14:paraId="548AF395" w14:textId="77777777" w:rsidR="0054145E" w:rsidRDefault="00541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B438" w14:textId="77777777" w:rsidR="00DB2A96" w:rsidRDefault="00DB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7FDB" w14:textId="77777777" w:rsidR="00DB2A96" w:rsidRDefault="00DB2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313C" w14:textId="77777777" w:rsidR="00DB2A96" w:rsidRDefault="00DB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BA0C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3AE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284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48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7C7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A625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C044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48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E3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5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D247E"/>
    <w:multiLevelType w:val="hybridMultilevel"/>
    <w:tmpl w:val="68D08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F1DC0"/>
    <w:multiLevelType w:val="hybridMultilevel"/>
    <w:tmpl w:val="2936448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72581"/>
    <w:multiLevelType w:val="hybridMultilevel"/>
    <w:tmpl w:val="DBC830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74D1"/>
    <w:multiLevelType w:val="hybridMultilevel"/>
    <w:tmpl w:val="A37A1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77A1"/>
    <w:multiLevelType w:val="hybridMultilevel"/>
    <w:tmpl w:val="93280EE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63D92"/>
    <w:multiLevelType w:val="hybridMultilevel"/>
    <w:tmpl w:val="A8EA993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43961">
    <w:abstractNumId w:val="13"/>
  </w:num>
  <w:num w:numId="2" w16cid:durableId="1740591116">
    <w:abstractNumId w:val="10"/>
  </w:num>
  <w:num w:numId="3" w16cid:durableId="1991322552">
    <w:abstractNumId w:val="9"/>
  </w:num>
  <w:num w:numId="4" w16cid:durableId="193275077">
    <w:abstractNumId w:val="7"/>
  </w:num>
  <w:num w:numId="5" w16cid:durableId="852230310">
    <w:abstractNumId w:val="6"/>
  </w:num>
  <w:num w:numId="6" w16cid:durableId="1354457615">
    <w:abstractNumId w:val="5"/>
  </w:num>
  <w:num w:numId="7" w16cid:durableId="262227427">
    <w:abstractNumId w:val="4"/>
  </w:num>
  <w:num w:numId="8" w16cid:durableId="1714690978">
    <w:abstractNumId w:val="8"/>
  </w:num>
  <w:num w:numId="9" w16cid:durableId="1801604667">
    <w:abstractNumId w:val="3"/>
  </w:num>
  <w:num w:numId="10" w16cid:durableId="2021661143">
    <w:abstractNumId w:val="2"/>
  </w:num>
  <w:num w:numId="11" w16cid:durableId="445003780">
    <w:abstractNumId w:val="1"/>
  </w:num>
  <w:num w:numId="12" w16cid:durableId="828407174">
    <w:abstractNumId w:val="0"/>
  </w:num>
  <w:num w:numId="13" w16cid:durableId="36243295">
    <w:abstractNumId w:val="14"/>
  </w:num>
  <w:num w:numId="14" w16cid:durableId="978268056">
    <w:abstractNumId w:val="15"/>
  </w:num>
  <w:num w:numId="15" w16cid:durableId="187958869">
    <w:abstractNumId w:val="12"/>
  </w:num>
  <w:num w:numId="16" w16cid:durableId="1888443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FA"/>
    <w:rsid w:val="000013E9"/>
    <w:rsid w:val="00001415"/>
    <w:rsid w:val="00002D51"/>
    <w:rsid w:val="00007822"/>
    <w:rsid w:val="00013113"/>
    <w:rsid w:val="000134F4"/>
    <w:rsid w:val="000210A8"/>
    <w:rsid w:val="00025B25"/>
    <w:rsid w:val="000279C1"/>
    <w:rsid w:val="000321B8"/>
    <w:rsid w:val="00032814"/>
    <w:rsid w:val="00035B89"/>
    <w:rsid w:val="000439E9"/>
    <w:rsid w:val="000523AC"/>
    <w:rsid w:val="00055363"/>
    <w:rsid w:val="00057CB9"/>
    <w:rsid w:val="00065E65"/>
    <w:rsid w:val="00067F26"/>
    <w:rsid w:val="0007376F"/>
    <w:rsid w:val="00092F24"/>
    <w:rsid w:val="0009304B"/>
    <w:rsid w:val="000936FC"/>
    <w:rsid w:val="000A4972"/>
    <w:rsid w:val="000B2C8A"/>
    <w:rsid w:val="000B795E"/>
    <w:rsid w:val="000C2233"/>
    <w:rsid w:val="000C349D"/>
    <w:rsid w:val="000C71A6"/>
    <w:rsid w:val="000C7FFD"/>
    <w:rsid w:val="000D2504"/>
    <w:rsid w:val="000D2F5A"/>
    <w:rsid w:val="000E07A3"/>
    <w:rsid w:val="000E387C"/>
    <w:rsid w:val="000E7BC1"/>
    <w:rsid w:val="000F2422"/>
    <w:rsid w:val="000F671F"/>
    <w:rsid w:val="001071ED"/>
    <w:rsid w:val="00107BC8"/>
    <w:rsid w:val="00125B82"/>
    <w:rsid w:val="0012733D"/>
    <w:rsid w:val="00134526"/>
    <w:rsid w:val="00135192"/>
    <w:rsid w:val="00135447"/>
    <w:rsid w:val="00135E40"/>
    <w:rsid w:val="00141DF8"/>
    <w:rsid w:val="001439FC"/>
    <w:rsid w:val="0014756A"/>
    <w:rsid w:val="001560C1"/>
    <w:rsid w:val="00166AE9"/>
    <w:rsid w:val="00166C71"/>
    <w:rsid w:val="001731D1"/>
    <w:rsid w:val="00174336"/>
    <w:rsid w:val="00174654"/>
    <w:rsid w:val="00176B5F"/>
    <w:rsid w:val="00195CAE"/>
    <w:rsid w:val="00196540"/>
    <w:rsid w:val="001B4841"/>
    <w:rsid w:val="001C77E1"/>
    <w:rsid w:val="001D0740"/>
    <w:rsid w:val="001D12AC"/>
    <w:rsid w:val="001D15CE"/>
    <w:rsid w:val="001D2603"/>
    <w:rsid w:val="001D7512"/>
    <w:rsid w:val="001E10E2"/>
    <w:rsid w:val="001E1481"/>
    <w:rsid w:val="001E37B5"/>
    <w:rsid w:val="001E4A18"/>
    <w:rsid w:val="001F006F"/>
    <w:rsid w:val="001F142B"/>
    <w:rsid w:val="001F28F4"/>
    <w:rsid w:val="001F44D5"/>
    <w:rsid w:val="00201F6C"/>
    <w:rsid w:val="00206D51"/>
    <w:rsid w:val="00206E5B"/>
    <w:rsid w:val="00230331"/>
    <w:rsid w:val="002418F7"/>
    <w:rsid w:val="0024205B"/>
    <w:rsid w:val="0024266F"/>
    <w:rsid w:val="00247436"/>
    <w:rsid w:val="002534A8"/>
    <w:rsid w:val="00254F29"/>
    <w:rsid w:val="0025513E"/>
    <w:rsid w:val="002573D4"/>
    <w:rsid w:val="002603DF"/>
    <w:rsid w:val="002619B4"/>
    <w:rsid w:val="00273485"/>
    <w:rsid w:val="00274F6F"/>
    <w:rsid w:val="00294A4B"/>
    <w:rsid w:val="00296A42"/>
    <w:rsid w:val="002A64A0"/>
    <w:rsid w:val="002A6BE2"/>
    <w:rsid w:val="002B6FCA"/>
    <w:rsid w:val="002C7276"/>
    <w:rsid w:val="002C7CF3"/>
    <w:rsid w:val="002D2E60"/>
    <w:rsid w:val="002E18DF"/>
    <w:rsid w:val="002E18E1"/>
    <w:rsid w:val="002E4F44"/>
    <w:rsid w:val="002F3694"/>
    <w:rsid w:val="003017BF"/>
    <w:rsid w:val="0030455C"/>
    <w:rsid w:val="00310354"/>
    <w:rsid w:val="00310F47"/>
    <w:rsid w:val="003118D0"/>
    <w:rsid w:val="00323F25"/>
    <w:rsid w:val="0034262B"/>
    <w:rsid w:val="00351353"/>
    <w:rsid w:val="00356562"/>
    <w:rsid w:val="00370E5F"/>
    <w:rsid w:val="003739AD"/>
    <w:rsid w:val="00374915"/>
    <w:rsid w:val="00376B9E"/>
    <w:rsid w:val="003820E0"/>
    <w:rsid w:val="00397BBA"/>
    <w:rsid w:val="003A4937"/>
    <w:rsid w:val="003A69E7"/>
    <w:rsid w:val="003B24BA"/>
    <w:rsid w:val="003B39BC"/>
    <w:rsid w:val="003C6EF8"/>
    <w:rsid w:val="003E19E2"/>
    <w:rsid w:val="003E35D7"/>
    <w:rsid w:val="003E4FC0"/>
    <w:rsid w:val="003E538A"/>
    <w:rsid w:val="0040144D"/>
    <w:rsid w:val="00401A32"/>
    <w:rsid w:val="004034F8"/>
    <w:rsid w:val="00415DDA"/>
    <w:rsid w:val="00440FF3"/>
    <w:rsid w:val="004449EB"/>
    <w:rsid w:val="004522B0"/>
    <w:rsid w:val="00454FCE"/>
    <w:rsid w:val="004566FE"/>
    <w:rsid w:val="00463E8E"/>
    <w:rsid w:val="00481DFB"/>
    <w:rsid w:val="00486420"/>
    <w:rsid w:val="00487844"/>
    <w:rsid w:val="004966D7"/>
    <w:rsid w:val="004A6C5A"/>
    <w:rsid w:val="004B000F"/>
    <w:rsid w:val="004B194C"/>
    <w:rsid w:val="004B35A0"/>
    <w:rsid w:val="004C04D8"/>
    <w:rsid w:val="004C747A"/>
    <w:rsid w:val="004D0BA4"/>
    <w:rsid w:val="004D30A5"/>
    <w:rsid w:val="004E610F"/>
    <w:rsid w:val="004E7CB5"/>
    <w:rsid w:val="004F1764"/>
    <w:rsid w:val="004F58DC"/>
    <w:rsid w:val="00501016"/>
    <w:rsid w:val="00501847"/>
    <w:rsid w:val="0050734C"/>
    <w:rsid w:val="00512940"/>
    <w:rsid w:val="00514B0D"/>
    <w:rsid w:val="0051661C"/>
    <w:rsid w:val="005232FB"/>
    <w:rsid w:val="00530036"/>
    <w:rsid w:val="00530AC4"/>
    <w:rsid w:val="0053145E"/>
    <w:rsid w:val="0053202E"/>
    <w:rsid w:val="00532AE6"/>
    <w:rsid w:val="0054145E"/>
    <w:rsid w:val="00545B87"/>
    <w:rsid w:val="0056686E"/>
    <w:rsid w:val="00573163"/>
    <w:rsid w:val="005738A3"/>
    <w:rsid w:val="00581300"/>
    <w:rsid w:val="005911E6"/>
    <w:rsid w:val="005A085D"/>
    <w:rsid w:val="005A2896"/>
    <w:rsid w:val="005A4488"/>
    <w:rsid w:val="005B1B70"/>
    <w:rsid w:val="005B2850"/>
    <w:rsid w:val="005B7B03"/>
    <w:rsid w:val="005C00F5"/>
    <w:rsid w:val="005C3EBB"/>
    <w:rsid w:val="005C7063"/>
    <w:rsid w:val="005D2CF3"/>
    <w:rsid w:val="005D62A5"/>
    <w:rsid w:val="005E0257"/>
    <w:rsid w:val="005E150B"/>
    <w:rsid w:val="0060343E"/>
    <w:rsid w:val="0061275A"/>
    <w:rsid w:val="00613EBA"/>
    <w:rsid w:val="006175D2"/>
    <w:rsid w:val="00623A09"/>
    <w:rsid w:val="0062477C"/>
    <w:rsid w:val="00633F59"/>
    <w:rsid w:val="0063468B"/>
    <w:rsid w:val="00636617"/>
    <w:rsid w:val="00640EB3"/>
    <w:rsid w:val="006419E8"/>
    <w:rsid w:val="00647A2A"/>
    <w:rsid w:val="00651762"/>
    <w:rsid w:val="00673B57"/>
    <w:rsid w:val="00677E2D"/>
    <w:rsid w:val="006929DD"/>
    <w:rsid w:val="00693AC7"/>
    <w:rsid w:val="006A09E2"/>
    <w:rsid w:val="006C719D"/>
    <w:rsid w:val="006D5640"/>
    <w:rsid w:val="006F4F5E"/>
    <w:rsid w:val="0071507C"/>
    <w:rsid w:val="00716D57"/>
    <w:rsid w:val="00720F1A"/>
    <w:rsid w:val="00721956"/>
    <w:rsid w:val="0072238D"/>
    <w:rsid w:val="007327A5"/>
    <w:rsid w:val="007370C3"/>
    <w:rsid w:val="007409AB"/>
    <w:rsid w:val="00741000"/>
    <w:rsid w:val="007442F9"/>
    <w:rsid w:val="007444E9"/>
    <w:rsid w:val="00746E9A"/>
    <w:rsid w:val="00750065"/>
    <w:rsid w:val="00752352"/>
    <w:rsid w:val="0075452A"/>
    <w:rsid w:val="007548AE"/>
    <w:rsid w:val="007574A8"/>
    <w:rsid w:val="007650D5"/>
    <w:rsid w:val="0076526D"/>
    <w:rsid w:val="00766D37"/>
    <w:rsid w:val="007756FD"/>
    <w:rsid w:val="00780B08"/>
    <w:rsid w:val="0078519E"/>
    <w:rsid w:val="007A79C6"/>
    <w:rsid w:val="007B28B7"/>
    <w:rsid w:val="007B2D5B"/>
    <w:rsid w:val="007C2D47"/>
    <w:rsid w:val="007D243D"/>
    <w:rsid w:val="007E0F9F"/>
    <w:rsid w:val="007F1F0B"/>
    <w:rsid w:val="00813FB8"/>
    <w:rsid w:val="00815E42"/>
    <w:rsid w:val="008258ED"/>
    <w:rsid w:val="00834099"/>
    <w:rsid w:val="00840CCB"/>
    <w:rsid w:val="00850384"/>
    <w:rsid w:val="00853DA9"/>
    <w:rsid w:val="0085569F"/>
    <w:rsid w:val="00856007"/>
    <w:rsid w:val="008578AA"/>
    <w:rsid w:val="00862C72"/>
    <w:rsid w:val="00864E1A"/>
    <w:rsid w:val="00876C02"/>
    <w:rsid w:val="00884417"/>
    <w:rsid w:val="008865B7"/>
    <w:rsid w:val="00890C2D"/>
    <w:rsid w:val="008928EE"/>
    <w:rsid w:val="00895953"/>
    <w:rsid w:val="008A5298"/>
    <w:rsid w:val="008A5F84"/>
    <w:rsid w:val="008A6F07"/>
    <w:rsid w:val="008B6FC9"/>
    <w:rsid w:val="008D35FA"/>
    <w:rsid w:val="008D361D"/>
    <w:rsid w:val="008D7F49"/>
    <w:rsid w:val="008E705D"/>
    <w:rsid w:val="008E725C"/>
    <w:rsid w:val="008F661B"/>
    <w:rsid w:val="009023A5"/>
    <w:rsid w:val="00905014"/>
    <w:rsid w:val="00910B41"/>
    <w:rsid w:val="00925E2E"/>
    <w:rsid w:val="00926977"/>
    <w:rsid w:val="009322B7"/>
    <w:rsid w:val="00942BE8"/>
    <w:rsid w:val="009456B4"/>
    <w:rsid w:val="0096026A"/>
    <w:rsid w:val="00962159"/>
    <w:rsid w:val="00967516"/>
    <w:rsid w:val="00971F38"/>
    <w:rsid w:val="00973E6E"/>
    <w:rsid w:val="00974D4D"/>
    <w:rsid w:val="00985C9D"/>
    <w:rsid w:val="009920BD"/>
    <w:rsid w:val="00992EA8"/>
    <w:rsid w:val="00994954"/>
    <w:rsid w:val="00995C3C"/>
    <w:rsid w:val="009A0378"/>
    <w:rsid w:val="009A334E"/>
    <w:rsid w:val="009A4E5D"/>
    <w:rsid w:val="009B0070"/>
    <w:rsid w:val="009B0C75"/>
    <w:rsid w:val="009B254E"/>
    <w:rsid w:val="009C587D"/>
    <w:rsid w:val="009D3C07"/>
    <w:rsid w:val="009D52FB"/>
    <w:rsid w:val="009E674D"/>
    <w:rsid w:val="009F4C5E"/>
    <w:rsid w:val="009F5A05"/>
    <w:rsid w:val="00A17DAA"/>
    <w:rsid w:val="00A21259"/>
    <w:rsid w:val="00A2141F"/>
    <w:rsid w:val="00A21D43"/>
    <w:rsid w:val="00A2272C"/>
    <w:rsid w:val="00A23064"/>
    <w:rsid w:val="00A233D3"/>
    <w:rsid w:val="00A2724D"/>
    <w:rsid w:val="00A46DDE"/>
    <w:rsid w:val="00A5088C"/>
    <w:rsid w:val="00A55487"/>
    <w:rsid w:val="00A57143"/>
    <w:rsid w:val="00A63B07"/>
    <w:rsid w:val="00A70316"/>
    <w:rsid w:val="00A72C2E"/>
    <w:rsid w:val="00A74815"/>
    <w:rsid w:val="00A74CD8"/>
    <w:rsid w:val="00A81E8C"/>
    <w:rsid w:val="00A867AE"/>
    <w:rsid w:val="00A87B9D"/>
    <w:rsid w:val="00A90AEB"/>
    <w:rsid w:val="00A92850"/>
    <w:rsid w:val="00AA032A"/>
    <w:rsid w:val="00AA08B3"/>
    <w:rsid w:val="00AA21D3"/>
    <w:rsid w:val="00AC248F"/>
    <w:rsid w:val="00AC4276"/>
    <w:rsid w:val="00AD200C"/>
    <w:rsid w:val="00AD20D3"/>
    <w:rsid w:val="00AD78C7"/>
    <w:rsid w:val="00AE6723"/>
    <w:rsid w:val="00AF3ACF"/>
    <w:rsid w:val="00AF4B58"/>
    <w:rsid w:val="00AF6185"/>
    <w:rsid w:val="00AF67AF"/>
    <w:rsid w:val="00B035E1"/>
    <w:rsid w:val="00B0795F"/>
    <w:rsid w:val="00B1022A"/>
    <w:rsid w:val="00B11DCF"/>
    <w:rsid w:val="00B13ED3"/>
    <w:rsid w:val="00B22092"/>
    <w:rsid w:val="00B227A1"/>
    <w:rsid w:val="00B2505A"/>
    <w:rsid w:val="00B26B73"/>
    <w:rsid w:val="00B27B0A"/>
    <w:rsid w:val="00B27C76"/>
    <w:rsid w:val="00B3570C"/>
    <w:rsid w:val="00B35CB2"/>
    <w:rsid w:val="00B379DB"/>
    <w:rsid w:val="00B430CA"/>
    <w:rsid w:val="00B61CC5"/>
    <w:rsid w:val="00B62B0E"/>
    <w:rsid w:val="00B65F30"/>
    <w:rsid w:val="00B75CAC"/>
    <w:rsid w:val="00B812DE"/>
    <w:rsid w:val="00B83EF4"/>
    <w:rsid w:val="00B8775C"/>
    <w:rsid w:val="00B913AC"/>
    <w:rsid w:val="00B9162C"/>
    <w:rsid w:val="00BA651E"/>
    <w:rsid w:val="00BB3340"/>
    <w:rsid w:val="00BC2BC6"/>
    <w:rsid w:val="00BD2F03"/>
    <w:rsid w:val="00BD62D6"/>
    <w:rsid w:val="00BD7299"/>
    <w:rsid w:val="00BD7601"/>
    <w:rsid w:val="00C03D8B"/>
    <w:rsid w:val="00C07C27"/>
    <w:rsid w:val="00C10BEA"/>
    <w:rsid w:val="00C218C3"/>
    <w:rsid w:val="00C244B9"/>
    <w:rsid w:val="00C263EC"/>
    <w:rsid w:val="00C26D8B"/>
    <w:rsid w:val="00C34CD9"/>
    <w:rsid w:val="00C353A0"/>
    <w:rsid w:val="00C35EBC"/>
    <w:rsid w:val="00C43CE8"/>
    <w:rsid w:val="00C51F6F"/>
    <w:rsid w:val="00C54985"/>
    <w:rsid w:val="00C607BA"/>
    <w:rsid w:val="00C63A17"/>
    <w:rsid w:val="00C64604"/>
    <w:rsid w:val="00C70BF2"/>
    <w:rsid w:val="00C74187"/>
    <w:rsid w:val="00C80092"/>
    <w:rsid w:val="00C92DC5"/>
    <w:rsid w:val="00C9398F"/>
    <w:rsid w:val="00C94CE7"/>
    <w:rsid w:val="00C95BE4"/>
    <w:rsid w:val="00CA1F8E"/>
    <w:rsid w:val="00CA3ACF"/>
    <w:rsid w:val="00CA4352"/>
    <w:rsid w:val="00CB30F6"/>
    <w:rsid w:val="00CB7804"/>
    <w:rsid w:val="00CB7AF9"/>
    <w:rsid w:val="00CC06CF"/>
    <w:rsid w:val="00CC1C83"/>
    <w:rsid w:val="00CC760E"/>
    <w:rsid w:val="00CD0E9A"/>
    <w:rsid w:val="00CE6513"/>
    <w:rsid w:val="00CE6772"/>
    <w:rsid w:val="00CF050E"/>
    <w:rsid w:val="00CF5BC5"/>
    <w:rsid w:val="00D06A7E"/>
    <w:rsid w:val="00D128CE"/>
    <w:rsid w:val="00D229A4"/>
    <w:rsid w:val="00D22B5D"/>
    <w:rsid w:val="00D238F9"/>
    <w:rsid w:val="00D30D9B"/>
    <w:rsid w:val="00D31D1A"/>
    <w:rsid w:val="00D32D43"/>
    <w:rsid w:val="00D34909"/>
    <w:rsid w:val="00D422BD"/>
    <w:rsid w:val="00D435EF"/>
    <w:rsid w:val="00D43E70"/>
    <w:rsid w:val="00D46F79"/>
    <w:rsid w:val="00D669DF"/>
    <w:rsid w:val="00D722C5"/>
    <w:rsid w:val="00D72DE7"/>
    <w:rsid w:val="00D77CA5"/>
    <w:rsid w:val="00D84BCE"/>
    <w:rsid w:val="00D86498"/>
    <w:rsid w:val="00D91629"/>
    <w:rsid w:val="00D922DC"/>
    <w:rsid w:val="00D94A8B"/>
    <w:rsid w:val="00DA0308"/>
    <w:rsid w:val="00DB2A96"/>
    <w:rsid w:val="00DD1F7D"/>
    <w:rsid w:val="00DD7367"/>
    <w:rsid w:val="00DE2CA9"/>
    <w:rsid w:val="00DE553F"/>
    <w:rsid w:val="00E05C58"/>
    <w:rsid w:val="00E106C4"/>
    <w:rsid w:val="00E17E8B"/>
    <w:rsid w:val="00E2590F"/>
    <w:rsid w:val="00E26750"/>
    <w:rsid w:val="00E26A1D"/>
    <w:rsid w:val="00E3347E"/>
    <w:rsid w:val="00E40F8D"/>
    <w:rsid w:val="00E41F74"/>
    <w:rsid w:val="00E47C60"/>
    <w:rsid w:val="00E501B6"/>
    <w:rsid w:val="00E55367"/>
    <w:rsid w:val="00E628AA"/>
    <w:rsid w:val="00E660B4"/>
    <w:rsid w:val="00E745C9"/>
    <w:rsid w:val="00E74C51"/>
    <w:rsid w:val="00E77101"/>
    <w:rsid w:val="00E77360"/>
    <w:rsid w:val="00E83B47"/>
    <w:rsid w:val="00E85D1F"/>
    <w:rsid w:val="00E94D2B"/>
    <w:rsid w:val="00EA12B0"/>
    <w:rsid w:val="00EA1690"/>
    <w:rsid w:val="00EC06A6"/>
    <w:rsid w:val="00EC222F"/>
    <w:rsid w:val="00EC4294"/>
    <w:rsid w:val="00EC6B1E"/>
    <w:rsid w:val="00ED036C"/>
    <w:rsid w:val="00ED682E"/>
    <w:rsid w:val="00EF39DF"/>
    <w:rsid w:val="00F03CF5"/>
    <w:rsid w:val="00F04E61"/>
    <w:rsid w:val="00F10D84"/>
    <w:rsid w:val="00F12AC7"/>
    <w:rsid w:val="00F14BE1"/>
    <w:rsid w:val="00F15B3B"/>
    <w:rsid w:val="00F20867"/>
    <w:rsid w:val="00F23C86"/>
    <w:rsid w:val="00F25634"/>
    <w:rsid w:val="00F262DB"/>
    <w:rsid w:val="00F30E27"/>
    <w:rsid w:val="00F344E3"/>
    <w:rsid w:val="00F36A04"/>
    <w:rsid w:val="00F53EF6"/>
    <w:rsid w:val="00F56BD6"/>
    <w:rsid w:val="00F63956"/>
    <w:rsid w:val="00F64D13"/>
    <w:rsid w:val="00F70079"/>
    <w:rsid w:val="00F71929"/>
    <w:rsid w:val="00F75D1E"/>
    <w:rsid w:val="00F93582"/>
    <w:rsid w:val="00FA0B7B"/>
    <w:rsid w:val="00FB2009"/>
    <w:rsid w:val="00FB4FF4"/>
    <w:rsid w:val="00FB6143"/>
    <w:rsid w:val="00FC341E"/>
    <w:rsid w:val="00FD5719"/>
    <w:rsid w:val="00FD65DF"/>
    <w:rsid w:val="00FD6C21"/>
    <w:rsid w:val="00FE288C"/>
    <w:rsid w:val="00FE472A"/>
    <w:rsid w:val="00FE5BA1"/>
    <w:rsid w:val="00FE75AF"/>
    <w:rsid w:val="00FE7F92"/>
    <w:rsid w:val="01CFEE3A"/>
    <w:rsid w:val="01E3FA2C"/>
    <w:rsid w:val="01F264B1"/>
    <w:rsid w:val="026A7252"/>
    <w:rsid w:val="0348562E"/>
    <w:rsid w:val="05624B14"/>
    <w:rsid w:val="0676025F"/>
    <w:rsid w:val="06854E1D"/>
    <w:rsid w:val="0780D047"/>
    <w:rsid w:val="08C6DA1B"/>
    <w:rsid w:val="093ED94E"/>
    <w:rsid w:val="095043D8"/>
    <w:rsid w:val="0B4659FB"/>
    <w:rsid w:val="0BD2E14A"/>
    <w:rsid w:val="0C50A39B"/>
    <w:rsid w:val="0D1197C5"/>
    <w:rsid w:val="0D94CFEA"/>
    <w:rsid w:val="0E80FE5A"/>
    <w:rsid w:val="0ED34F68"/>
    <w:rsid w:val="10840DB3"/>
    <w:rsid w:val="1137172E"/>
    <w:rsid w:val="13908451"/>
    <w:rsid w:val="13C4CAD2"/>
    <w:rsid w:val="1428B8A9"/>
    <w:rsid w:val="14B7C6F1"/>
    <w:rsid w:val="172F997A"/>
    <w:rsid w:val="1762FAD3"/>
    <w:rsid w:val="17941DBD"/>
    <w:rsid w:val="17DA0796"/>
    <w:rsid w:val="18448D9E"/>
    <w:rsid w:val="1B9E5CE2"/>
    <w:rsid w:val="1C40738E"/>
    <w:rsid w:val="1D231F36"/>
    <w:rsid w:val="1D746E9A"/>
    <w:rsid w:val="1E0262E6"/>
    <w:rsid w:val="202D6DFA"/>
    <w:rsid w:val="2121D7A6"/>
    <w:rsid w:val="21DC9ECB"/>
    <w:rsid w:val="22EDC1AB"/>
    <w:rsid w:val="235EAB65"/>
    <w:rsid w:val="23D5403F"/>
    <w:rsid w:val="241871F3"/>
    <w:rsid w:val="260AE7AF"/>
    <w:rsid w:val="26555BDB"/>
    <w:rsid w:val="272C25A8"/>
    <w:rsid w:val="273FE8C7"/>
    <w:rsid w:val="293D3C10"/>
    <w:rsid w:val="29D82020"/>
    <w:rsid w:val="2A0B95F8"/>
    <w:rsid w:val="2A490149"/>
    <w:rsid w:val="2B9B2B57"/>
    <w:rsid w:val="2BBEA202"/>
    <w:rsid w:val="2CC8BA90"/>
    <w:rsid w:val="2CCFC540"/>
    <w:rsid w:val="2D1268D3"/>
    <w:rsid w:val="2DD8C94F"/>
    <w:rsid w:val="2EB85509"/>
    <w:rsid w:val="304EDF55"/>
    <w:rsid w:val="31958A7B"/>
    <w:rsid w:val="32A9BD6F"/>
    <w:rsid w:val="3383200C"/>
    <w:rsid w:val="340A4B50"/>
    <w:rsid w:val="346C83A5"/>
    <w:rsid w:val="34AA874A"/>
    <w:rsid w:val="357BA7F0"/>
    <w:rsid w:val="360AA515"/>
    <w:rsid w:val="36BAC0CE"/>
    <w:rsid w:val="3765C988"/>
    <w:rsid w:val="37DD1C0F"/>
    <w:rsid w:val="37FA6BAC"/>
    <w:rsid w:val="38884A6C"/>
    <w:rsid w:val="391AB914"/>
    <w:rsid w:val="39628448"/>
    <w:rsid w:val="3966C38B"/>
    <w:rsid w:val="398EF2B0"/>
    <w:rsid w:val="3ACB30D9"/>
    <w:rsid w:val="3AF71DC1"/>
    <w:rsid w:val="3BAC93BB"/>
    <w:rsid w:val="3BB77B2F"/>
    <w:rsid w:val="3C92EE22"/>
    <w:rsid w:val="3D79B4EE"/>
    <w:rsid w:val="3D7F6D53"/>
    <w:rsid w:val="3DC434F4"/>
    <w:rsid w:val="3ED8F994"/>
    <w:rsid w:val="3F43AC2D"/>
    <w:rsid w:val="3F6DE943"/>
    <w:rsid w:val="4052B939"/>
    <w:rsid w:val="4096F2B0"/>
    <w:rsid w:val="40E3B3F1"/>
    <w:rsid w:val="40FBD5B6"/>
    <w:rsid w:val="410BC179"/>
    <w:rsid w:val="41414099"/>
    <w:rsid w:val="4199DF71"/>
    <w:rsid w:val="42A883A7"/>
    <w:rsid w:val="4390C083"/>
    <w:rsid w:val="43E8476E"/>
    <w:rsid w:val="44486BF8"/>
    <w:rsid w:val="471D2AAB"/>
    <w:rsid w:val="47908FD5"/>
    <w:rsid w:val="48D16616"/>
    <w:rsid w:val="4A2F17E7"/>
    <w:rsid w:val="4A366FAB"/>
    <w:rsid w:val="4C5D538E"/>
    <w:rsid w:val="4D408F69"/>
    <w:rsid w:val="4E5C24C5"/>
    <w:rsid w:val="4F8E57BB"/>
    <w:rsid w:val="503DBC57"/>
    <w:rsid w:val="50B82DF6"/>
    <w:rsid w:val="50C88185"/>
    <w:rsid w:val="5169BD61"/>
    <w:rsid w:val="5246CB20"/>
    <w:rsid w:val="53058DC2"/>
    <w:rsid w:val="53710797"/>
    <w:rsid w:val="545187C8"/>
    <w:rsid w:val="55165E9A"/>
    <w:rsid w:val="553BCEB3"/>
    <w:rsid w:val="560F4C5B"/>
    <w:rsid w:val="56D19440"/>
    <w:rsid w:val="5726AD01"/>
    <w:rsid w:val="575D1574"/>
    <w:rsid w:val="57DC034E"/>
    <w:rsid w:val="596CCE3D"/>
    <w:rsid w:val="5AA07DB2"/>
    <w:rsid w:val="5AE589DE"/>
    <w:rsid w:val="5B15C720"/>
    <w:rsid w:val="5BF805FE"/>
    <w:rsid w:val="5C3B69CA"/>
    <w:rsid w:val="5CAA1918"/>
    <w:rsid w:val="5CC70B1D"/>
    <w:rsid w:val="5CC7B5AE"/>
    <w:rsid w:val="5E8EB240"/>
    <w:rsid w:val="5EBAF568"/>
    <w:rsid w:val="5FC2C670"/>
    <w:rsid w:val="5FC700AD"/>
    <w:rsid w:val="605E24B0"/>
    <w:rsid w:val="605EFAF4"/>
    <w:rsid w:val="606C0588"/>
    <w:rsid w:val="60E52CFF"/>
    <w:rsid w:val="6277CA90"/>
    <w:rsid w:val="671F8C9D"/>
    <w:rsid w:val="679A1FD9"/>
    <w:rsid w:val="6846461C"/>
    <w:rsid w:val="688AE34C"/>
    <w:rsid w:val="6B98206A"/>
    <w:rsid w:val="6EA79708"/>
    <w:rsid w:val="6EBCF8B3"/>
    <w:rsid w:val="6EEDD6DA"/>
    <w:rsid w:val="70428F38"/>
    <w:rsid w:val="72722A62"/>
    <w:rsid w:val="73BBB547"/>
    <w:rsid w:val="74D03B1C"/>
    <w:rsid w:val="7508E92E"/>
    <w:rsid w:val="765AE5DD"/>
    <w:rsid w:val="77334BFE"/>
    <w:rsid w:val="774B58E5"/>
    <w:rsid w:val="78672F03"/>
    <w:rsid w:val="7A1A3CAB"/>
    <w:rsid w:val="7A9364D2"/>
    <w:rsid w:val="7B171A05"/>
    <w:rsid w:val="7C30846C"/>
    <w:rsid w:val="7C516084"/>
    <w:rsid w:val="7D0F93DF"/>
    <w:rsid w:val="7D62B1D0"/>
    <w:rsid w:val="7FDEDC2E"/>
    <w:rsid w:val="7FDED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A299C"/>
  <w15:chartTrackingRefBased/>
  <w15:docId w15:val="{AC684D0A-DF6C-42C2-A4D7-98EB1FF8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BC"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F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2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9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79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35EBC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C35EBC"/>
    <w:rPr>
      <w:rFonts w:ascii="Calibri" w:hAnsi="Calibri"/>
      <w:sz w:val="22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5B7B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CommentReference">
    <w:name w:val="annotation reference"/>
    <w:uiPriority w:val="99"/>
    <w:semiHidden/>
    <w:unhideWhenUsed/>
    <w:rsid w:val="00373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9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39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39AD"/>
    <w:rPr>
      <w:b/>
      <w:bCs/>
      <w:lang w:val="en-US" w:eastAsia="en-US"/>
    </w:rPr>
  </w:style>
  <w:style w:type="paragraph" w:customStyle="1" w:styleId="Heading1nonumber">
    <w:name w:val="Heading 1 no number"/>
    <w:basedOn w:val="Heading1"/>
    <w:autoRedefine/>
    <w:qFormat/>
    <w:rsid w:val="00FE7F92"/>
    <w:pPr>
      <w:keepLines/>
      <w:pBdr>
        <w:bottom w:val="single" w:sz="4" w:space="3" w:color="003366"/>
      </w:pBdr>
      <w:spacing w:before="360" w:after="240" w:line="420" w:lineRule="exact"/>
      <w:contextualSpacing/>
    </w:pPr>
    <w:rPr>
      <w:rFonts w:ascii="Lucida Bright" w:hAnsi="Lucida Bright"/>
      <w:color w:val="002A5C"/>
      <w:kern w:val="0"/>
      <w:sz w:val="35"/>
      <w:szCs w:val="28"/>
      <w:lang w:val="en-CA" w:eastAsia="en-CA"/>
    </w:rPr>
  </w:style>
  <w:style w:type="character" w:styleId="Emphasis">
    <w:name w:val="Emphasis"/>
    <w:uiPriority w:val="20"/>
    <w:qFormat/>
    <w:rsid w:val="007370C3"/>
    <w:rPr>
      <w:rFonts w:ascii="Calibri" w:hAnsi="Calibri"/>
      <w:i/>
      <w:iCs/>
    </w:rPr>
  </w:style>
  <w:style w:type="paragraph" w:styleId="ListParagraph">
    <w:name w:val="List Paragraph"/>
    <w:basedOn w:val="Normal"/>
    <w:uiPriority w:val="34"/>
    <w:qFormat/>
    <w:rsid w:val="004566FE"/>
    <w:pPr>
      <w:ind w:left="720"/>
      <w:contextualSpacing/>
    </w:pPr>
  </w:style>
  <w:style w:type="paragraph" w:customStyle="1" w:styleId="TableText">
    <w:name w:val="Table Text"/>
    <w:basedOn w:val="Normal"/>
    <w:autoRedefine/>
    <w:qFormat/>
    <w:rsid w:val="00962159"/>
    <w:rPr>
      <w:sz w:val="22"/>
      <w:szCs w:val="22"/>
    </w:rPr>
  </w:style>
  <w:style w:type="character" w:styleId="IntenseEmphasis">
    <w:name w:val="Intense Emphasis"/>
    <w:uiPriority w:val="21"/>
    <w:qFormat/>
    <w:rsid w:val="00C35EBC"/>
    <w:rPr>
      <w:b/>
      <w:i/>
    </w:rPr>
  </w:style>
  <w:style w:type="character" w:styleId="Hyperlink">
    <w:name w:val="Hyperlink"/>
    <w:basedOn w:val="DefaultParagraphFont"/>
    <w:uiPriority w:val="99"/>
    <w:unhideWhenUsed/>
    <w:rsid w:val="000E38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63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C7FFD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normaltextrun">
    <w:name w:val="normaltextrun"/>
    <w:basedOn w:val="DefaultParagraphFont"/>
    <w:rsid w:val="000C7FFD"/>
  </w:style>
  <w:style w:type="character" w:customStyle="1" w:styleId="eop">
    <w:name w:val="eop"/>
    <w:basedOn w:val="DefaultParagraphFont"/>
    <w:rsid w:val="000C7FFD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9F5A05"/>
    <w:pPr>
      <w:widowControl w:val="0"/>
      <w:autoSpaceDE w:val="0"/>
      <w:autoSpaceDN w:val="0"/>
    </w:pPr>
    <w:rPr>
      <w:rFonts w:ascii="Calibri Light" w:eastAsia="Calibri Light" w:hAnsi="Calibri Light" w:cs="Calibri Ligh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F5A05"/>
    <w:rPr>
      <w:rFonts w:ascii="Calibri Light" w:eastAsia="Calibri Light" w:hAnsi="Calibri Light" w:cs="Calibri Light"/>
      <w:sz w:val="21"/>
      <w:szCs w:val="21"/>
      <w:lang w:val="en-US" w:eastAsia="en-US"/>
    </w:rPr>
  </w:style>
  <w:style w:type="character" w:customStyle="1" w:styleId="ui-provider">
    <w:name w:val="ui-provider"/>
    <w:basedOn w:val="DefaultParagraphFont"/>
    <w:rsid w:val="009F5A05"/>
  </w:style>
  <w:style w:type="paragraph" w:styleId="Revision">
    <w:name w:val="Revision"/>
    <w:hidden/>
    <w:uiPriority w:val="99"/>
    <w:semiHidden/>
    <w:rsid w:val="00C92DC5"/>
    <w:rPr>
      <w:rFonts w:ascii="Calibri" w:hAnsi="Calibri"/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F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F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pm.utoronto.ca/academic-administrative-procedures-manual/academic-salary-administrat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os.provost.utoronto.ca/changes-to-the-academic-administrative-procedures-manual-regarding-ptr-guidelines-for-faculty-pdadc-53/?utm_source=mailpoet&amp;utm_medium=email&amp;utm_campaign=PWD0312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345f1-778e-45c4-a853-5f00f234c208" xsi:nil="true"/>
    <lcf76f155ced4ddcb4097134ff3c332f xmlns="6d43eaa1-2d16-43ee-98bb-ad0f45f01fea">
      <Terms xmlns="http://schemas.microsoft.com/office/infopath/2007/PartnerControls"/>
    </lcf76f155ced4ddcb4097134ff3c332f>
    <SharedWithUsers xmlns="7a3345f1-778e-45c4-a853-5f00f234c208">
      <UserInfo>
        <DisplayName>Heather Boon</DisplayName>
        <AccountId>50</AccountId>
        <AccountType/>
      </UserInfo>
      <UserInfo>
        <DisplayName>Andrew Ebejer</DisplayName>
        <AccountId>69</AccountId>
        <AccountType/>
      </UserInfo>
      <UserInfo>
        <DisplayName>Kate Enros</DisplayName>
        <AccountId>29</AccountId>
        <AccountType/>
      </UserInfo>
      <UserInfo>
        <DisplayName>Melanie Wright</DisplayName>
        <AccountId>32</AccountId>
        <AccountType/>
      </UserInfo>
      <UserInfo>
        <DisplayName>Melodie Buhagiar</DisplayName>
        <AccountId>21</AccountId>
        <AccountType/>
      </UserInfo>
      <UserInfo>
        <DisplayName>Loretta Ho</DisplayName>
        <AccountId>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AADD6544DE546A48410EE27DF4C83" ma:contentTypeVersion="15" ma:contentTypeDescription="Create a new document." ma:contentTypeScope="" ma:versionID="f53d87608c3f9dd044f7db704d0f3bd4">
  <xsd:schema xmlns:xsd="http://www.w3.org/2001/XMLSchema" xmlns:xs="http://www.w3.org/2001/XMLSchema" xmlns:p="http://schemas.microsoft.com/office/2006/metadata/properties" xmlns:ns2="6d43eaa1-2d16-43ee-98bb-ad0f45f01fea" xmlns:ns3="7a3345f1-778e-45c4-a853-5f00f234c208" targetNamespace="http://schemas.microsoft.com/office/2006/metadata/properties" ma:root="true" ma:fieldsID="4141cdcac66ef92a5e9549cbc688e2d1" ns2:_="" ns3:_="">
    <xsd:import namespace="6d43eaa1-2d16-43ee-98bb-ad0f45f01fea"/>
    <xsd:import namespace="7a3345f1-778e-45c4-a853-5f00f234c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3eaa1-2d16-43ee-98bb-ad0f45f01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45f1-778e-45c4-a853-5f00f234c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31a2c2-764f-4f7a-9531-1e7c6979a3d4}" ma:internalName="TaxCatchAll" ma:showField="CatchAllData" ma:web="7a3345f1-778e-45c4-a853-5f00f234c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E83D-1111-482F-89CC-F681C15BA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8A130-E863-434F-9E7E-51E1566D3662}">
  <ds:schemaRefs>
    <ds:schemaRef ds:uri="http://schemas.microsoft.com/office/2006/metadata/properties"/>
    <ds:schemaRef ds:uri="http://schemas.microsoft.com/office/infopath/2007/PartnerControls"/>
    <ds:schemaRef ds:uri="7a3345f1-778e-45c4-a853-5f00f234c208"/>
    <ds:schemaRef ds:uri="6d43eaa1-2d16-43ee-98bb-ad0f45f01fea"/>
  </ds:schemaRefs>
</ds:datastoreItem>
</file>

<file path=customXml/itemProps3.xml><?xml version="1.0" encoding="utf-8"?>
<ds:datastoreItem xmlns:ds="http://schemas.openxmlformats.org/officeDocument/2006/customXml" ds:itemID="{A33DB105-3CE9-4220-B30A-6F3149B3B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1A0E3-6414-4F30-B739-4BB1217A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3eaa1-2d16-43ee-98bb-ad0f45f01fea"/>
    <ds:schemaRef ds:uri="7a3345f1-778e-45c4-a853-5f00f234c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University of Toronto</Company>
  <LinksUpToDate>false</LinksUpToDate>
  <CharactersWithSpaces>2019</CharactersWithSpaces>
  <SharedDoc>false</SharedDoc>
  <HLinks>
    <vt:vector size="12" baseType="variant"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https://www.aapm.utoronto.ca/academic-administrative-procedures-manual/academic-salary-administration/</vt:lpwstr>
      </vt:variant>
      <vt:variant>
        <vt:lpwstr>comms</vt:lpwstr>
      </vt:variant>
      <vt:variant>
        <vt:i4>5505150</vt:i4>
      </vt:variant>
      <vt:variant>
        <vt:i4>0</vt:i4>
      </vt:variant>
      <vt:variant>
        <vt:i4>0</vt:i4>
      </vt:variant>
      <vt:variant>
        <vt:i4>5</vt:i4>
      </vt:variant>
      <vt:variant>
        <vt:lpwstr>https://memos.provost.utoronto.ca/changes-to-the-academic-administrative-procedures-manual-regarding-ptr-guidelines-for-faculty-pdadc-53/?utm_source=mailpoet&amp;utm_medium=email&amp;utm_campaign=PWD031221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Letter (as of July 1, 2019)—Tenure Stream</dc:title>
  <dc:subject>Salary Letter (as of July 1, 2019)—Tenure Stream</dc:subject>
  <dc:creator>VP Faculty &amp; Academic Life</dc:creator>
  <cp:keywords/>
  <cp:lastModifiedBy>Loretta Ho</cp:lastModifiedBy>
  <cp:revision>2</cp:revision>
  <cp:lastPrinted>2022-02-10T18:46:00Z</cp:lastPrinted>
  <dcterms:created xsi:type="dcterms:W3CDTF">2024-06-18T13:19:00Z</dcterms:created>
  <dcterms:modified xsi:type="dcterms:W3CDTF">2024-06-18T13:19:00Z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0x01010024CAADD6544DE546A48410EE27DF4C83</vt:lpwstr>
  </property>
  <property fmtid="{D5CDD505-2E9C-101B-9397-08002B2CF9AE}" pid="3" name="Order">
    <vt:r8>34880800</vt:r8>
  </property>
  <property fmtid="{D5CDD505-2E9C-101B-9397-08002B2CF9AE}" pid="4" name="MediaServiceImageTags">
    <vt:lpwstr/>
  </property>
</Properties>
</file>