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3C9AE" w14:textId="77777777" w:rsidR="00493F50" w:rsidRPr="00F47367" w:rsidRDefault="00493F50" w:rsidP="00F47367">
      <w:pPr>
        <w:spacing w:line="276" w:lineRule="auto"/>
        <w:rPr>
          <w:rFonts w:cstheme="minorHAnsi"/>
          <w:noProof/>
        </w:rPr>
      </w:pPr>
      <w:r w:rsidRPr="00F47367">
        <w:rPr>
          <w:rFonts w:cstheme="minorHAnsi"/>
          <w:noProof/>
        </w:rPr>
        <w:t>Date</w:t>
      </w:r>
    </w:p>
    <w:p w14:paraId="777EDBD3" w14:textId="77777777" w:rsidR="00EE48C8" w:rsidRPr="00EE48C8" w:rsidRDefault="00EE48C8" w:rsidP="00EE48C8">
      <w:pPr>
        <w:spacing w:after="0" w:line="240" w:lineRule="auto"/>
        <w:rPr>
          <w:rFonts w:cstheme="minorHAnsi"/>
          <w:noProof/>
        </w:rPr>
      </w:pPr>
      <w:r w:rsidRPr="00EE48C8">
        <w:rPr>
          <w:rFonts w:cstheme="minorHAnsi"/>
          <w:noProof/>
        </w:rPr>
        <w:t>Recipient Name</w:t>
      </w:r>
    </w:p>
    <w:p w14:paraId="2F93EBCB" w14:textId="77777777" w:rsidR="00EE48C8" w:rsidRDefault="00EE48C8" w:rsidP="00EE48C8">
      <w:pPr>
        <w:spacing w:after="0" w:line="240" w:lineRule="auto"/>
        <w:rPr>
          <w:rFonts w:cstheme="minorHAnsi"/>
          <w:noProof/>
        </w:rPr>
      </w:pPr>
      <w:r w:rsidRPr="00EE48C8">
        <w:rPr>
          <w:rFonts w:cstheme="minorHAnsi"/>
          <w:noProof/>
        </w:rPr>
        <w:t>Recipient address</w:t>
      </w:r>
    </w:p>
    <w:p w14:paraId="4940713C" w14:textId="77777777" w:rsidR="00EE48C8" w:rsidRDefault="00EE48C8" w:rsidP="00EE48C8">
      <w:pPr>
        <w:spacing w:line="276" w:lineRule="auto"/>
        <w:rPr>
          <w:rFonts w:cstheme="minorHAnsi"/>
          <w:noProof/>
        </w:rPr>
      </w:pPr>
    </w:p>
    <w:p w14:paraId="0CB70659" w14:textId="58C99AB2" w:rsidR="006E6CD0" w:rsidRPr="00F47367" w:rsidRDefault="006E6CD0" w:rsidP="00EE48C8">
      <w:pPr>
        <w:spacing w:line="276" w:lineRule="auto"/>
      </w:pPr>
      <w:r w:rsidRPr="00F47367">
        <w:t>Dear [  ],</w:t>
      </w:r>
    </w:p>
    <w:p w14:paraId="68A55483" w14:textId="3CF74448" w:rsidR="006E6CD0" w:rsidRPr="00F47367" w:rsidRDefault="006E6CD0" w:rsidP="00F47367">
      <w:pPr>
        <w:spacing w:line="276" w:lineRule="auto"/>
      </w:pPr>
      <w:r w:rsidRPr="00F47367">
        <w:t xml:space="preserve">I would like to invite you to the University of Toronto as a Visiting Professor in the </w:t>
      </w:r>
      <w:r w:rsidR="0052200D" w:rsidRPr="00A93297">
        <w:rPr>
          <w:i/>
          <w:color w:val="000000"/>
        </w:rPr>
        <w:t>[enter Unit/Faculty details here</w:t>
      </w:r>
      <w:r w:rsidR="0052200D">
        <w:rPr>
          <w:i/>
          <w:color w:val="000000"/>
        </w:rPr>
        <w:t xml:space="preserve">] </w:t>
      </w:r>
      <w:r w:rsidRPr="00F47367">
        <w:t xml:space="preserve">for the period from [  ] to [  </w:t>
      </w:r>
      <w:r w:rsidR="009245F2" w:rsidRPr="00F47367">
        <w:t>].</w:t>
      </w:r>
      <w:r w:rsidRPr="00F47367">
        <w:t xml:space="preserve"> </w:t>
      </w:r>
      <w:r w:rsidR="00721603" w:rsidRPr="00F47367">
        <w:t>We realize the exact dates of your time here may depend on your availability, schedule</w:t>
      </w:r>
      <w:r w:rsidR="001A37D5" w:rsidRPr="00F47367">
        <w:t>,</w:t>
      </w:r>
      <w:r w:rsidR="00721603" w:rsidRPr="00F47367">
        <w:t xml:space="preserve"> and the time it takes to obtain the appropriate immigration documentation. </w:t>
      </w:r>
      <w:r w:rsidRPr="00F47367">
        <w:t xml:space="preserve">The purpose of your visit will be to </w:t>
      </w:r>
      <w:r w:rsidRPr="00F47367">
        <w:rPr>
          <w:rStyle w:val="Emphasis"/>
        </w:rPr>
        <w:t>[specify duties while visiting]</w:t>
      </w:r>
      <w:r w:rsidRPr="00F47367">
        <w:t xml:space="preserve">.  </w:t>
      </w:r>
    </w:p>
    <w:p w14:paraId="307728AC" w14:textId="70CBEF64" w:rsidR="006E6CD0" w:rsidRPr="00F47367" w:rsidRDefault="006E6CD0" w:rsidP="00F47367">
      <w:pPr>
        <w:spacing w:line="276" w:lineRule="auto"/>
      </w:pPr>
      <w:bookmarkStart w:id="0" w:name="_Hlk61963235"/>
      <w:r w:rsidRPr="00F47367">
        <w:t xml:space="preserve">We will pay your airfare and living expenses </w:t>
      </w:r>
      <w:r w:rsidRPr="00F47367">
        <w:rPr>
          <w:rStyle w:val="Emphasis"/>
        </w:rPr>
        <w:t>[optional</w:t>
      </w:r>
      <w:r w:rsidR="0077727A" w:rsidRPr="00F47367">
        <w:rPr>
          <w:rStyle w:val="Emphasis"/>
        </w:rPr>
        <w:t xml:space="preserve"> – if</w:t>
      </w:r>
      <w:r w:rsidR="002C2BA3" w:rsidRPr="00F47367">
        <w:rPr>
          <w:rStyle w:val="Emphasis"/>
        </w:rPr>
        <w:t xml:space="preserve"> using in full or partially, </w:t>
      </w:r>
      <w:r w:rsidR="0077727A" w:rsidRPr="00F47367">
        <w:rPr>
          <w:rStyle w:val="Emphasis"/>
        </w:rPr>
        <w:t>provide details</w:t>
      </w:r>
      <w:r w:rsidR="00344D82" w:rsidRPr="00F47367">
        <w:rPr>
          <w:rStyle w:val="Emphasis"/>
        </w:rPr>
        <w:t xml:space="preserve"> of the arrangement</w:t>
      </w:r>
      <w:r w:rsidR="0077727A" w:rsidRPr="00F47367">
        <w:rPr>
          <w:rStyle w:val="Emphasis"/>
        </w:rPr>
        <w:t>]</w:t>
      </w:r>
      <w:r w:rsidRPr="00F47367">
        <w:t xml:space="preserve">. You will receive a </w:t>
      </w:r>
      <w:r w:rsidR="001A37D5" w:rsidRPr="00F47367">
        <w:rPr>
          <w:rStyle w:val="Emphasis"/>
        </w:rPr>
        <w:t>[stipend, honorarium</w:t>
      </w:r>
      <w:r w:rsidR="0077727A" w:rsidRPr="00F47367">
        <w:rPr>
          <w:rStyle w:val="Emphasis"/>
        </w:rPr>
        <w:t xml:space="preserve"> </w:t>
      </w:r>
      <w:r w:rsidR="001A37D5" w:rsidRPr="00F47367">
        <w:rPr>
          <w:rStyle w:val="Emphasis"/>
        </w:rPr>
        <w:t>—</w:t>
      </w:r>
      <w:r w:rsidR="0077727A" w:rsidRPr="00F47367">
        <w:rPr>
          <w:rStyle w:val="Emphasis"/>
        </w:rPr>
        <w:t xml:space="preserve"> </w:t>
      </w:r>
      <w:r w:rsidRPr="00F47367">
        <w:rPr>
          <w:rStyle w:val="Emphasis"/>
        </w:rPr>
        <w:t>optional</w:t>
      </w:r>
      <w:r w:rsidR="0077727A" w:rsidRPr="00F47367">
        <w:rPr>
          <w:rStyle w:val="Emphasis"/>
        </w:rPr>
        <w:t xml:space="preserve"> - if using </w:t>
      </w:r>
      <w:r w:rsidR="00344D82" w:rsidRPr="00F47367">
        <w:rPr>
          <w:rStyle w:val="Emphasis"/>
        </w:rPr>
        <w:t>provide details of the arrangement</w:t>
      </w:r>
      <w:r w:rsidRPr="00F47367">
        <w:rPr>
          <w:rStyle w:val="Emphasis"/>
        </w:rPr>
        <w:t>]</w:t>
      </w:r>
      <w:r w:rsidRPr="00F47367">
        <w:t xml:space="preserve"> $[  ]. </w:t>
      </w:r>
      <w:r w:rsidR="009076B8" w:rsidRPr="00F47367">
        <w:t xml:space="preserve">We may provide a stipend if additional funds become available. </w:t>
      </w:r>
      <w:r w:rsidRPr="00F47367">
        <w:t xml:space="preserve">While you are here, the Department of [  ] will provide you with </w:t>
      </w:r>
      <w:r w:rsidRPr="00F47367">
        <w:rPr>
          <w:rStyle w:val="Emphasis"/>
        </w:rPr>
        <w:t>[</w:t>
      </w:r>
      <w:r w:rsidR="0077727A" w:rsidRPr="00F47367">
        <w:rPr>
          <w:rStyle w:val="Emphasis"/>
        </w:rPr>
        <w:t xml:space="preserve">provide details of non-monetary support provided. E.g. </w:t>
      </w:r>
      <w:r w:rsidRPr="00F47367">
        <w:rPr>
          <w:rStyle w:val="Emphasis"/>
        </w:rPr>
        <w:t>office space, access to</w:t>
      </w:r>
      <w:r w:rsidR="0077727A" w:rsidRPr="00F47367">
        <w:rPr>
          <w:rStyle w:val="Emphasis"/>
        </w:rPr>
        <w:t xml:space="preserve"> IT </w:t>
      </w:r>
      <w:r w:rsidRPr="00F47367">
        <w:rPr>
          <w:rStyle w:val="Emphasis"/>
        </w:rPr>
        <w:t>and li</w:t>
      </w:r>
      <w:r w:rsidR="001A37D5" w:rsidRPr="00F47367">
        <w:rPr>
          <w:rStyle w:val="Emphasis"/>
        </w:rPr>
        <w:t>brary resources, departmental e</w:t>
      </w:r>
      <w:r w:rsidRPr="00F47367">
        <w:rPr>
          <w:rStyle w:val="Emphasis"/>
        </w:rPr>
        <w:t>mail address, other]</w:t>
      </w:r>
      <w:r w:rsidRPr="00F47367">
        <w:t>.</w:t>
      </w:r>
    </w:p>
    <w:p w14:paraId="3710E648" w14:textId="5AABBB86" w:rsidR="0098030D" w:rsidRDefault="0098030D" w:rsidP="0098030D">
      <w:pPr>
        <w:spacing w:after="0" w:line="240" w:lineRule="auto"/>
        <w:rPr>
          <w:rFonts w:ascii="Times New Roman" w:eastAsia="Times New Roman" w:hAnsi="Times New Roman" w:cs="Times New Roman"/>
          <w:sz w:val="24"/>
          <w:szCs w:val="24"/>
        </w:rPr>
      </w:pPr>
      <w:bookmarkStart w:id="1" w:name="_Hlk117857587"/>
      <w:bookmarkStart w:id="2" w:name="_Hlk61957517"/>
      <w:bookmarkEnd w:id="0"/>
      <w:r>
        <w:t xml:space="preserve">The Office of the Vice-President and Provost maintains a set of links to important policies that will govern any teaching or research on the </w:t>
      </w:r>
      <w:hyperlink r:id="rId9" w:history="1">
        <w:r>
          <w:rPr>
            <w:rStyle w:val="Hyperlink"/>
          </w:rPr>
          <w:t>Governing Council website</w:t>
        </w:r>
      </w:hyperlink>
      <w:r>
        <w:rPr>
          <w:i/>
          <w:iCs/>
        </w:rPr>
        <w:t>.</w:t>
      </w:r>
      <w:r>
        <w:t xml:space="preserve"> In particular, I would like to draw your attention to:</w:t>
      </w:r>
    </w:p>
    <w:p w14:paraId="1E5F2EDA" w14:textId="77777777" w:rsidR="0098030D" w:rsidRDefault="0098030D" w:rsidP="0098030D">
      <w:pPr>
        <w:numPr>
          <w:ilvl w:val="0"/>
          <w:numId w:val="43"/>
        </w:numPr>
        <w:spacing w:after="0" w:line="240" w:lineRule="auto"/>
      </w:pPr>
      <w:r>
        <w:t xml:space="preserve">The </w:t>
      </w:r>
      <w:r>
        <w:rPr>
          <w:i/>
          <w:iCs/>
        </w:rPr>
        <w:t>Code of Behaviour on Academic Matters</w:t>
      </w:r>
      <w:r>
        <w:t xml:space="preserve">: </w:t>
      </w:r>
      <w:hyperlink r:id="rId10" w:history="1">
        <w:r>
          <w:rPr>
            <w:rStyle w:val="Hyperlink"/>
          </w:rPr>
          <w:t>governingcouncil.utoronto.ca/secretariat/policies/code-behaviour-academic-matters-july-1-2019</w:t>
        </w:r>
      </w:hyperlink>
      <w:r>
        <w:t xml:space="preserve">; </w:t>
      </w:r>
      <w:r>
        <w:br/>
      </w:r>
      <w:hyperlink r:id="rId11" w:history="1">
        <w:r>
          <w:rPr>
            <w:rStyle w:val="Hyperlink"/>
          </w:rPr>
          <w:t>governingcouncil.utoronto.ca/sites/default/files/2020-03/Code%20of%20Behaviour%20on%20Academic%20Matters%20July%201%202019.pdf</w:t>
        </w:r>
      </w:hyperlink>
    </w:p>
    <w:p w14:paraId="44951ABE" w14:textId="77777777" w:rsidR="0098030D" w:rsidRDefault="0098030D" w:rsidP="0098030D">
      <w:pPr>
        <w:numPr>
          <w:ilvl w:val="0"/>
          <w:numId w:val="43"/>
        </w:numPr>
        <w:spacing w:after="0" w:line="240" w:lineRule="auto"/>
      </w:pPr>
      <w:r>
        <w:t xml:space="preserve">The </w:t>
      </w:r>
      <w:r>
        <w:rPr>
          <w:i/>
          <w:iCs/>
        </w:rPr>
        <w:t>Policy on Conflict of Interest – Academic Staff</w:t>
      </w:r>
      <w:r>
        <w:t>:</w:t>
      </w:r>
    </w:p>
    <w:p w14:paraId="272FB1AF" w14:textId="77777777" w:rsidR="0098030D" w:rsidRDefault="00E728A8" w:rsidP="0098030D">
      <w:pPr>
        <w:numPr>
          <w:ilvl w:val="0"/>
          <w:numId w:val="43"/>
        </w:numPr>
        <w:spacing w:after="0" w:line="240" w:lineRule="auto"/>
        <w:rPr>
          <w:rStyle w:val="Hyperlink"/>
        </w:rPr>
      </w:pPr>
      <w:hyperlink r:id="rId12" w:history="1">
        <w:r w:rsidR="0098030D">
          <w:rPr>
            <w:rStyle w:val="Hyperlink"/>
          </w:rPr>
          <w:t>governingcouncil.utoronto.ca/secretariat/policies/conflict-interest-policy-academic-staff-june-22-1994</w:t>
        </w:r>
      </w:hyperlink>
      <w:r w:rsidR="0098030D">
        <w:rPr>
          <w:rStyle w:val="Hyperlink"/>
        </w:rPr>
        <w:t>;</w:t>
      </w:r>
      <w:r w:rsidR="0098030D">
        <w:rPr>
          <w:color w:val="0000FF"/>
          <w:u w:val="single"/>
        </w:rPr>
        <w:br/>
      </w:r>
      <w:hyperlink r:id="rId13" w:history="1">
        <w:r w:rsidR="0098030D">
          <w:rPr>
            <w:rStyle w:val="Hyperlink"/>
          </w:rPr>
          <w:t>governingcouncil.utoronto.ca/sites/default/files/import-files/ppjun2219944735.pdf</w:t>
        </w:r>
      </w:hyperlink>
    </w:p>
    <w:p w14:paraId="6BC04510" w14:textId="77777777" w:rsidR="0098030D" w:rsidRDefault="0098030D" w:rsidP="0098030D">
      <w:pPr>
        <w:numPr>
          <w:ilvl w:val="0"/>
          <w:numId w:val="43"/>
        </w:numPr>
        <w:spacing w:after="0" w:line="240" w:lineRule="auto"/>
      </w:pPr>
      <w:r>
        <w:rPr>
          <w:i/>
          <w:iCs/>
        </w:rPr>
        <w:t xml:space="preserve">the </w:t>
      </w:r>
      <w:r>
        <w:t>Policy</w:t>
      </w:r>
      <w:r>
        <w:rPr>
          <w:i/>
          <w:iCs/>
        </w:rPr>
        <w:t xml:space="preserve"> on Sexual Violence and Sexual Harassment </w:t>
      </w:r>
      <w:hyperlink r:id="rId14" w:history="1">
        <w:r>
          <w:rPr>
            <w:rStyle w:val="Hyperlink"/>
          </w:rPr>
          <w:t>https://governingcouncil.utoronto.ca/secretariat/policies/sexual-violence-and-sexual-harassment-policy-december-16-2021</w:t>
        </w:r>
      </w:hyperlink>
      <w:r>
        <w:t xml:space="preserve">; and </w:t>
      </w:r>
    </w:p>
    <w:p w14:paraId="4A266362" w14:textId="77777777" w:rsidR="0098030D" w:rsidRDefault="0098030D" w:rsidP="0098030D">
      <w:pPr>
        <w:numPr>
          <w:ilvl w:val="0"/>
          <w:numId w:val="43"/>
        </w:numPr>
        <w:spacing w:after="0" w:line="240" w:lineRule="auto"/>
        <w:rPr>
          <w:u w:val="single"/>
        </w:rPr>
      </w:pPr>
      <w:r>
        <w:t xml:space="preserve">the </w:t>
      </w:r>
      <w:r>
        <w:rPr>
          <w:i/>
          <w:iCs/>
          <w:lang w:val="en-US"/>
        </w:rPr>
        <w:t xml:space="preserve">Policy with Respect to Workplace Harassment </w:t>
      </w:r>
      <w:hyperlink r:id="rId15" w:tgtFrame="_blank" w:tooltip="https://governingcouncil.utoronto.ca/secretariat/policies/workplace-harassment-policy-respect-february-2-2022" w:history="1">
        <w:r>
          <w:rPr>
            <w:rStyle w:val="Hyperlink"/>
          </w:rPr>
          <w:t>https://governingcouncil.utoronto.ca/secretariat/policies/workplace-harassment-policy-respect-february-2-2022</w:t>
        </w:r>
      </w:hyperlink>
      <w:r>
        <w:t>.</w:t>
      </w:r>
    </w:p>
    <w:p w14:paraId="3DBF8815" w14:textId="77777777" w:rsidR="0098030D" w:rsidRDefault="0098030D" w:rsidP="0098030D">
      <w:pPr>
        <w:numPr>
          <w:ilvl w:val="0"/>
          <w:numId w:val="43"/>
        </w:numPr>
        <w:spacing w:after="0" w:line="240" w:lineRule="auto"/>
        <w:rPr>
          <w:u w:val="single"/>
        </w:rPr>
      </w:pPr>
      <w:r>
        <w:rPr>
          <w:i/>
        </w:rPr>
        <w:t>[O</w:t>
      </w:r>
      <w:r>
        <w:rPr>
          <w:i/>
          <w:iCs/>
        </w:rPr>
        <w:t>ptional</w:t>
      </w:r>
      <w:r>
        <w:rPr>
          <w:i/>
        </w:rPr>
        <w:t xml:space="preserve">  - and specify any additional policies governing the duties to be performed by the Visiting Professor. REMOVE this bullet if there are no additional policies]</w:t>
      </w:r>
    </w:p>
    <w:p w14:paraId="3688CDB8" w14:textId="77777777" w:rsidR="0098030D" w:rsidRDefault="0098030D" w:rsidP="00F47367">
      <w:pPr>
        <w:spacing w:line="276" w:lineRule="auto"/>
      </w:pPr>
    </w:p>
    <w:p w14:paraId="6B61D2DF" w14:textId="77777777" w:rsidR="00E728A8" w:rsidRPr="00E728A8" w:rsidRDefault="00E728A8" w:rsidP="00E728A8">
      <w:pPr>
        <w:spacing w:line="276" w:lineRule="auto"/>
      </w:pPr>
      <w:r w:rsidRPr="00E728A8">
        <w:lastRenderedPageBreak/>
        <w:t xml:space="preserve">The University may from time to time introduce or re-introduce new, previous, or revised measures relating to COVID-19 or any future pandemic. You will be provided with appropriate information and instruction on measures applicable from time to time. For more information on the University’s COVID-19 response, please refer to the </w:t>
      </w:r>
      <w:hyperlink r:id="rId16" w:tgtFrame="_blank" w:history="1">
        <w:r w:rsidRPr="00E728A8">
          <w:rPr>
            <w:rStyle w:val="Hyperlink"/>
          </w:rPr>
          <w:t>University’s Response to COVID-19</w:t>
        </w:r>
      </w:hyperlink>
      <w:r w:rsidRPr="00E728A8">
        <w:t>. Consequences of failing to comply with policies, guidelines, and other instructions on safety measures arising from COVID-19 or any other pandemic, include prohibition from attending University premises, not being permitted to work, not being paid, being placed on unpaid leave of absence, or termination of your employment.  </w:t>
      </w:r>
    </w:p>
    <w:p w14:paraId="6D094954" w14:textId="22E3A388" w:rsidR="00070F5A" w:rsidRDefault="00E728A8" w:rsidP="00E728A8">
      <w:pPr>
        <w:spacing w:line="276" w:lineRule="auto"/>
      </w:pPr>
      <w:r w:rsidRPr="00E728A8">
        <w:t xml:space="preserve">Without limiting the generality of the foregoing, please be advised that the University has a </w:t>
      </w:r>
      <w:hyperlink r:id="rId17" w:history="1">
        <w:r w:rsidRPr="00E728A8">
          <w:rPr>
            <w:rStyle w:val="Hyperlink"/>
          </w:rPr>
          <w:t>guideline</w:t>
        </w:r>
      </w:hyperlink>
      <w:r w:rsidRPr="00E728A8">
        <w:t xml:space="preserve"> requiring mandatory COVID vaccinations. This requirement has been paused effective May 1, 2022, until further notice. On the basis of COVID developments and public health guidance, this requirement may be re-introduced, requiring updated vaccinations, with little to no notice. Should this occur, you will be required to have updated vaccinations to continue working at the University, unless you apply for and are granted a University-approved exemption. Please contact your </w:t>
      </w:r>
      <w:hyperlink r:id="rId18" w:history="1">
        <w:r w:rsidRPr="00E728A8">
          <w:rPr>
            <w:rStyle w:val="Hyperlink"/>
          </w:rPr>
          <w:t>Divisional HR Office</w:t>
        </w:r>
      </w:hyperlink>
      <w:r w:rsidRPr="00E728A8">
        <w:t xml:space="preserve"> for information about the exemption process. Should you not have updated vaccinations, you may not be permitted to work or be paid and may be placed on a leave of absence in the University’s discretion</w:t>
      </w:r>
      <w:r w:rsidR="00070F5A" w:rsidRPr="00F47367">
        <w:t>.</w:t>
      </w:r>
    </w:p>
    <w:p w14:paraId="5AA392E8" w14:textId="77777777" w:rsidR="00EE48C8" w:rsidRPr="00E1260F" w:rsidRDefault="00EE48C8" w:rsidP="00EE48C8">
      <w:pPr>
        <w:ind w:right="-360"/>
      </w:pPr>
      <w:r w:rsidRPr="00E1260F">
        <w:t>We expect that you will govern yourself in accordance with all applicable Faculty and University policies.</w:t>
      </w:r>
    </w:p>
    <w:bookmarkEnd w:id="1"/>
    <w:p w14:paraId="28F649B7" w14:textId="5257D535" w:rsidR="00180F8D" w:rsidRPr="00F47367" w:rsidRDefault="00A44011" w:rsidP="00F47367">
      <w:pPr>
        <w:spacing w:line="276" w:lineRule="auto"/>
        <w:ind w:right="-90"/>
      </w:pPr>
      <w:r w:rsidRPr="00F47367">
        <w:t xml:space="preserve">In order to facilitate your entry to Canada, </w:t>
      </w:r>
      <w:r w:rsidR="00180F8D" w:rsidRPr="00F47367">
        <w:t>I</w:t>
      </w:r>
      <w:r w:rsidRPr="00F47367">
        <w:t xml:space="preserve"> would suggest you </w:t>
      </w:r>
      <w:r w:rsidR="00180F8D" w:rsidRPr="00F47367">
        <w:t xml:space="preserve">refer to the </w:t>
      </w:r>
      <w:hyperlink r:id="rId19" w:history="1">
        <w:r w:rsidR="0077727A" w:rsidRPr="00F47367">
          <w:rPr>
            <w:rStyle w:val="Hyperlink"/>
          </w:rPr>
          <w:t>Immigration, Refugees and Citizenship Canada</w:t>
        </w:r>
      </w:hyperlink>
      <w:r w:rsidR="0077727A" w:rsidRPr="00F47367">
        <w:t xml:space="preserve"> </w:t>
      </w:r>
      <w:r w:rsidR="00180F8D" w:rsidRPr="00F47367">
        <w:t>web</w:t>
      </w:r>
      <w:r w:rsidR="00874190" w:rsidRPr="00F47367">
        <w:t xml:space="preserve"> </w:t>
      </w:r>
      <w:r w:rsidR="00180F8D" w:rsidRPr="00F47367">
        <w:t xml:space="preserve">page </w:t>
      </w:r>
      <w:r w:rsidR="009A4453" w:rsidRPr="00F47367">
        <w:t>(</w:t>
      </w:r>
      <w:hyperlink r:id="rId20" w:history="1">
        <w:r w:rsidR="007E15B0" w:rsidRPr="00F47367">
          <w:rPr>
            <w:rStyle w:val="Hyperlink"/>
          </w:rPr>
          <w:t>https://www.cic.gc.ca/</w:t>
        </w:r>
      </w:hyperlink>
      <w:r w:rsidR="007E15B0" w:rsidRPr="00F47367">
        <w:t xml:space="preserve">) </w:t>
      </w:r>
      <w:r w:rsidR="00180F8D" w:rsidRPr="00F47367">
        <w:t xml:space="preserve">to determine where and how you may file an application using the online filing system to obtain the necessary authorization to work in Canada: </w:t>
      </w:r>
      <w:hyperlink r:id="rId21" w:history="1">
        <w:r w:rsidR="00693D8E" w:rsidRPr="00F47367">
          <w:rPr>
            <w:rStyle w:val="Hyperlink"/>
          </w:rPr>
          <w:t>https://www.canada.ca/en/immigration-refugees-citizenship/services/application/account.html</w:t>
        </w:r>
      </w:hyperlink>
      <w:r w:rsidR="00180F8D" w:rsidRPr="00F47367">
        <w:t>. Individuals of certain countries require an additional temporary resident visa (TRV) and/or a medical examination. To determine whether you require a TRV</w:t>
      </w:r>
      <w:r w:rsidR="001A37D5" w:rsidRPr="00F47367">
        <w:t>, please refer to</w:t>
      </w:r>
      <w:r w:rsidR="00180F8D" w:rsidRPr="00F47367">
        <w:t xml:space="preserve"> </w:t>
      </w:r>
      <w:hyperlink r:id="rId22" w:history="1">
        <w:r w:rsidR="001A37D5" w:rsidRPr="00F47367">
          <w:rPr>
            <w:rStyle w:val="Hyperlink"/>
          </w:rPr>
          <w:t>www.cic.gc.ca/english/visit/visas.asp</w:t>
        </w:r>
      </w:hyperlink>
      <w:r w:rsidR="00180F8D" w:rsidRPr="00F47367">
        <w:t>.</w:t>
      </w:r>
    </w:p>
    <w:p w14:paraId="0B76CCAC" w14:textId="1D99744B" w:rsidR="0011784D" w:rsidRPr="00F47367" w:rsidRDefault="0011784D" w:rsidP="00F47367">
      <w:pPr>
        <w:spacing w:line="276" w:lineRule="auto"/>
        <w:ind w:right="-270"/>
      </w:pPr>
      <w:r w:rsidRPr="00F47367">
        <w:t>To determine if</w:t>
      </w:r>
      <w:r w:rsidR="00A44011" w:rsidRPr="00F47367">
        <w:t xml:space="preserve"> </w:t>
      </w:r>
      <w:r w:rsidRPr="00F47367">
        <w:t xml:space="preserve">you require a medical </w:t>
      </w:r>
      <w:r w:rsidR="00444526" w:rsidRPr="00F47367">
        <w:t xml:space="preserve">examination </w:t>
      </w:r>
      <w:r w:rsidR="001A37D5" w:rsidRPr="00F47367">
        <w:t>(for visits of more than six</w:t>
      </w:r>
      <w:r w:rsidRPr="00F47367">
        <w:t xml:space="preserve"> months)</w:t>
      </w:r>
      <w:r w:rsidR="001A37D5" w:rsidRPr="00F47367">
        <w:t>, please refer to</w:t>
      </w:r>
      <w:r w:rsidRPr="00F47367">
        <w:t xml:space="preserve"> </w:t>
      </w:r>
      <w:hyperlink r:id="rId23" w:history="1">
        <w:r w:rsidR="00693D8E" w:rsidRPr="00F47367">
          <w:rPr>
            <w:rStyle w:val="Hyperlink"/>
          </w:rPr>
          <w:t>https://www.canada.ca/en/immigration-refugees-citizenship/services/application/medical-police/medical-exams/requirements-temporary-residents/country-requirements.html</w:t>
        </w:r>
      </w:hyperlink>
      <w:r w:rsidR="00693D8E" w:rsidRPr="00F47367">
        <w:rPr>
          <w:rStyle w:val="Hyperlink"/>
        </w:rPr>
        <w:t xml:space="preserve"> </w:t>
      </w:r>
      <w:r w:rsidR="001A37D5" w:rsidRPr="00F47367">
        <w:t>.</w:t>
      </w:r>
    </w:p>
    <w:p w14:paraId="17572C4B" w14:textId="53E183D7" w:rsidR="00EC0E1A" w:rsidRPr="00F47367" w:rsidRDefault="00721603" w:rsidP="00F47367">
      <w:pPr>
        <w:spacing w:line="276" w:lineRule="auto"/>
        <w:ind w:right="-270"/>
      </w:pPr>
      <w:r w:rsidRPr="00F47367">
        <w:t>A</w:t>
      </w:r>
      <w:r w:rsidR="00EC0E1A" w:rsidRPr="00F47367">
        <w:t xml:space="preserve">ll foreign nationals (excluding United States citizens) who do not require a TRV must obtain an electronic travel authorization (eTA) prior to entering Canada by air. For more information regarding the eTA, and how to obtain one prior to travel, please visit </w:t>
      </w:r>
      <w:r w:rsidR="00EA4614" w:rsidRPr="00F47367">
        <w:t xml:space="preserve">the </w:t>
      </w:r>
      <w:hyperlink r:id="rId24" w:history="1">
        <w:r w:rsidR="00EA4614" w:rsidRPr="00F47367">
          <w:rPr>
            <w:rStyle w:val="Hyperlink"/>
          </w:rPr>
          <w:t>eTA web page</w:t>
        </w:r>
      </w:hyperlink>
      <w:r w:rsidR="00EA4614" w:rsidRPr="00F47367">
        <w:rPr>
          <w:rStyle w:val="Hyperlink"/>
        </w:rPr>
        <w:t xml:space="preserve"> (</w:t>
      </w:r>
      <w:hyperlink r:id="rId25" w:history="1">
        <w:r w:rsidR="0077727A" w:rsidRPr="00F47367">
          <w:rPr>
            <w:rStyle w:val="Hyperlink"/>
          </w:rPr>
          <w:t>https://www.canada.ca/en/immigration-refugees-citizenship/services/visit-canada/eta/apply.html</w:t>
        </w:r>
      </w:hyperlink>
      <w:r w:rsidR="00EA4614" w:rsidRPr="00F47367">
        <w:rPr>
          <w:rStyle w:val="Hyperlink"/>
        </w:rPr>
        <w:t>)</w:t>
      </w:r>
      <w:r w:rsidR="001A37D5" w:rsidRPr="00F47367">
        <w:t>.</w:t>
      </w:r>
    </w:p>
    <w:p w14:paraId="52931C3C" w14:textId="5023BD24" w:rsidR="00721603" w:rsidRPr="00F47367" w:rsidRDefault="00A44011" w:rsidP="00F47367">
      <w:pPr>
        <w:spacing w:line="276" w:lineRule="auto"/>
      </w:pPr>
      <w:r w:rsidRPr="00F47367">
        <w:t>If you</w:t>
      </w:r>
      <w:r w:rsidR="000E5E0F" w:rsidRPr="00F47367">
        <w:t xml:space="preserve"> </w:t>
      </w:r>
      <w:r w:rsidRPr="00F47367">
        <w:t xml:space="preserve">do not require a </w:t>
      </w:r>
      <w:r w:rsidR="000E5E0F" w:rsidRPr="00F47367">
        <w:t>TRV</w:t>
      </w:r>
      <w:r w:rsidRPr="00F47367">
        <w:t xml:space="preserve">, you </w:t>
      </w:r>
      <w:r w:rsidR="000E5E0F" w:rsidRPr="00F47367">
        <w:t xml:space="preserve">are permitted to apply for </w:t>
      </w:r>
      <w:r w:rsidR="00180F8D" w:rsidRPr="00F47367">
        <w:t>a</w:t>
      </w:r>
      <w:r w:rsidR="000E5E0F" w:rsidRPr="00F47367">
        <w:t xml:space="preserve"> work permit directly </w:t>
      </w:r>
      <w:r w:rsidR="00444526" w:rsidRPr="00F47367">
        <w:t xml:space="preserve">upon your arrival from abroad </w:t>
      </w:r>
      <w:r w:rsidR="000E5E0F" w:rsidRPr="00F47367">
        <w:t xml:space="preserve">at </w:t>
      </w:r>
      <w:r w:rsidR="00444526" w:rsidRPr="00F47367">
        <w:t>the Immigration office at the</w:t>
      </w:r>
      <w:r w:rsidRPr="00F47367">
        <w:t xml:space="preserve"> </w:t>
      </w:r>
      <w:r w:rsidR="00444526" w:rsidRPr="00F47367">
        <w:t>Canadian port of entry (</w:t>
      </w:r>
      <w:r w:rsidRPr="00F47367">
        <w:t>border crossing</w:t>
      </w:r>
      <w:r w:rsidR="00444526" w:rsidRPr="00F47367">
        <w:t xml:space="preserve"> or</w:t>
      </w:r>
      <w:r w:rsidRPr="00F47367">
        <w:t xml:space="preserve"> airport</w:t>
      </w:r>
      <w:r w:rsidR="00444526" w:rsidRPr="00F47367">
        <w:t>).</w:t>
      </w:r>
      <w:r w:rsidRPr="00F47367">
        <w:t xml:space="preserve"> </w:t>
      </w:r>
      <w:r w:rsidR="00180F8D" w:rsidRPr="00F47367">
        <w:t>Your application will be adjudicated on the spot</w:t>
      </w:r>
      <w:r w:rsidR="00E37248" w:rsidRPr="00F47367">
        <w:t>.</w:t>
      </w:r>
    </w:p>
    <w:p w14:paraId="0FC68894" w14:textId="59F975D9" w:rsidR="006E6CD0" w:rsidRPr="00F47367" w:rsidRDefault="006E6CD0" w:rsidP="00F47367">
      <w:pPr>
        <w:spacing w:line="276" w:lineRule="auto"/>
      </w:pPr>
      <w:r w:rsidRPr="00F47367">
        <w:t xml:space="preserve">In addition, you will need a letter from your home institution attesting to the fact that you will be retaining your position there to resume your duties in </w:t>
      </w:r>
      <w:r w:rsidRPr="00F47367">
        <w:rPr>
          <w:rStyle w:val="Emphasis"/>
        </w:rPr>
        <w:t>[country]</w:t>
      </w:r>
      <w:r w:rsidRPr="00F47367">
        <w:t xml:space="preserve"> after </w:t>
      </w:r>
      <w:r w:rsidRPr="00F47367">
        <w:rPr>
          <w:rStyle w:val="Emphasis"/>
        </w:rPr>
        <w:t>[date]</w:t>
      </w:r>
      <w:r w:rsidRPr="00F47367">
        <w:t xml:space="preserve">. </w:t>
      </w:r>
      <w:r w:rsidR="004161AE" w:rsidRPr="00F47367">
        <w:t xml:space="preserve">Lastly, the University must provide you with an </w:t>
      </w:r>
      <w:r w:rsidR="004161AE" w:rsidRPr="00F47367">
        <w:rPr>
          <w:rStyle w:val="Strong"/>
        </w:rPr>
        <w:t>Offer of Employment, A#</w:t>
      </w:r>
      <w:r w:rsidR="004161AE" w:rsidRPr="00F47367">
        <w:t>. This number, along with t</w:t>
      </w:r>
      <w:r w:rsidRPr="00F47367">
        <w:t xml:space="preserve">hat </w:t>
      </w:r>
      <w:r w:rsidR="004161AE" w:rsidRPr="00F47367">
        <w:t xml:space="preserve">home institution </w:t>
      </w:r>
      <w:r w:rsidRPr="00F47367">
        <w:t>letter and this letter of invitation</w:t>
      </w:r>
      <w:r w:rsidR="0077727A" w:rsidRPr="00F47367">
        <w:t>,</w:t>
      </w:r>
      <w:r w:rsidRPr="00F47367">
        <w:t xml:space="preserve"> </w:t>
      </w:r>
      <w:r w:rsidR="0077727A" w:rsidRPr="00F47367">
        <w:t xml:space="preserve">are among the documents required for a work permit application that will be </w:t>
      </w:r>
      <w:r w:rsidRPr="00F47367">
        <w:lastRenderedPageBreak/>
        <w:t>processed pursuant to Regulation 205(b),</w:t>
      </w:r>
      <w:r w:rsidR="004161AE" w:rsidRPr="00F47367">
        <w:t>IRPA,</w:t>
      </w:r>
      <w:r w:rsidRPr="00F47367">
        <w:t xml:space="preserve"> Labour Market Exemption Code C22. The processing fee for a work permit is currently </w:t>
      </w:r>
      <w:r w:rsidR="00444526" w:rsidRPr="00F47367">
        <w:t xml:space="preserve">CAD </w:t>
      </w:r>
      <w:r w:rsidRPr="00F47367">
        <w:t>$15</w:t>
      </w:r>
      <w:r w:rsidR="006827E5" w:rsidRPr="00F47367">
        <w:t>5</w:t>
      </w:r>
      <w:r w:rsidR="00444526" w:rsidRPr="00F47367">
        <w:t>,</w:t>
      </w:r>
      <w:r w:rsidR="005A53E0" w:rsidRPr="00F47367">
        <w:t xml:space="preserve"> which must be paid at the time you apply for a work permit. </w:t>
      </w:r>
      <w:r w:rsidRPr="00F47367">
        <w:t xml:space="preserve"> </w:t>
      </w:r>
    </w:p>
    <w:p w14:paraId="5FEE6521" w14:textId="77777777" w:rsidR="00F47367" w:rsidRPr="00F47367" w:rsidRDefault="00F47367" w:rsidP="00F47367">
      <w:pPr>
        <w:spacing w:line="276" w:lineRule="auto"/>
      </w:pPr>
      <w:r w:rsidRPr="00F47367">
        <w:t xml:space="preserve">At the time of application for your work permit, you will need to include information for any accompanying family members and dependents. </w:t>
      </w:r>
    </w:p>
    <w:p w14:paraId="14CEFA67" w14:textId="0E9B2DE5" w:rsidR="006E6CD0" w:rsidRPr="00F47367" w:rsidRDefault="006E6CD0" w:rsidP="00F47367">
      <w:pPr>
        <w:spacing w:line="276" w:lineRule="auto"/>
      </w:pPr>
      <w:r w:rsidRPr="00F47367">
        <w:t>Please note that you are required to be in possession of a valid passport</w:t>
      </w:r>
      <w:r w:rsidR="0077727A" w:rsidRPr="00F47367">
        <w:t>,</w:t>
      </w:r>
      <w:r w:rsidRPr="00F47367">
        <w:t xml:space="preserve"> and it will be necessary for the passport to be valid for the entire length of </w:t>
      </w:r>
      <w:r w:rsidR="009D513A">
        <w:t xml:space="preserve">your </w:t>
      </w:r>
      <w:r w:rsidRPr="00F47367">
        <w:t xml:space="preserve">stay in Canada.  </w:t>
      </w:r>
    </w:p>
    <w:p w14:paraId="4B2916A4" w14:textId="723C6349" w:rsidR="00721603" w:rsidRPr="00F47367" w:rsidRDefault="00721603" w:rsidP="00F47367">
      <w:pPr>
        <w:spacing w:line="276" w:lineRule="auto"/>
      </w:pPr>
      <w:r w:rsidRPr="00F47367">
        <w:t xml:space="preserve">A copy of your work permit must </w:t>
      </w:r>
      <w:bookmarkStart w:id="3" w:name="_Hlk117858526"/>
      <w:r w:rsidRPr="00F47367">
        <w:t xml:space="preserve">be provided to </w:t>
      </w:r>
      <w:r w:rsidR="009D513A">
        <w:t xml:space="preserve">the </w:t>
      </w:r>
      <w:r w:rsidRPr="00F47367">
        <w:t xml:space="preserve">division business officer immediately upon arrival. </w:t>
      </w:r>
      <w:bookmarkEnd w:id="3"/>
      <w:r w:rsidRPr="00F47367">
        <w:t>Your visit with the University is conditional upon satisfactory immigration status maintained for the duration of your stay.</w:t>
      </w:r>
    </w:p>
    <w:p w14:paraId="556E1495" w14:textId="525CC300" w:rsidR="00A300A7" w:rsidRPr="00A300A7" w:rsidRDefault="00A300A7" w:rsidP="00A300A7">
      <w:pPr>
        <w:spacing w:line="276" w:lineRule="auto"/>
      </w:pPr>
      <w:r w:rsidRPr="00A300A7">
        <w:rPr>
          <w:lang w:val="en-US"/>
        </w:rPr>
        <w:t>In Canada, temporary foreign workers coming to Canada to work with a</w:t>
      </w:r>
      <w:r w:rsidR="009D513A">
        <w:rPr>
          <w:lang w:val="en-US"/>
        </w:rPr>
        <w:t>n</w:t>
      </w:r>
      <w:r w:rsidRPr="00A300A7">
        <w:rPr>
          <w:lang w:val="en-US"/>
        </w:rPr>
        <w:t xml:space="preserve"> </w:t>
      </w:r>
      <w:r w:rsidR="009D513A" w:rsidRPr="00A300A7">
        <w:rPr>
          <w:lang w:val="en-US"/>
        </w:rPr>
        <w:t xml:space="preserve">LMIA-exempt </w:t>
      </w:r>
      <w:r w:rsidRPr="00A300A7">
        <w:rPr>
          <w:lang w:val="en-US"/>
        </w:rPr>
        <w:t xml:space="preserve">work permit supported by an </w:t>
      </w:r>
      <w:r w:rsidR="0084343E">
        <w:rPr>
          <w:lang w:val="en-US"/>
        </w:rPr>
        <w:t>O</w:t>
      </w:r>
      <w:r w:rsidRPr="00A300A7">
        <w:rPr>
          <w:lang w:val="en-US"/>
        </w:rPr>
        <w:t xml:space="preserve">ffer of </w:t>
      </w:r>
      <w:r w:rsidR="0084343E">
        <w:rPr>
          <w:lang w:val="en-US"/>
        </w:rPr>
        <w:t>E</w:t>
      </w:r>
      <w:r w:rsidRPr="00A300A7">
        <w:rPr>
          <w:lang w:val="en-US"/>
        </w:rPr>
        <w:t xml:space="preserve">mployment have rights while working in Canada as described in </w:t>
      </w:r>
      <w:hyperlink r:id="rId26" w:history="1">
        <w:r w:rsidRPr="00A300A7">
          <w:rPr>
            <w:rStyle w:val="Hyperlink"/>
            <w:lang w:val="en-US"/>
          </w:rPr>
          <w:t>https://www.canada.ca/en/immigration-refugees-citizenship/corporate/publications-manuals/know-your-rights-worker-international-mobility-program.html</w:t>
        </w:r>
      </w:hyperlink>
      <w:r w:rsidRPr="00A300A7">
        <w:rPr>
          <w:lang w:val="en-US"/>
        </w:rPr>
        <w:t>. You can access this website at any time, and it is your responsibility to review the information throughout the duration of the work permit as needed.</w:t>
      </w:r>
    </w:p>
    <w:p w14:paraId="34FC8B8C" w14:textId="20975D03" w:rsidR="00F47367" w:rsidRDefault="006E6CD0" w:rsidP="00F47367">
      <w:pPr>
        <w:spacing w:line="276" w:lineRule="auto"/>
      </w:pPr>
      <w:r w:rsidRPr="00F47367">
        <w:t>Enrolment in the University Health Insurance Plan (UHIP</w:t>
      </w:r>
      <w:r w:rsidR="001A37D5" w:rsidRPr="00F47367">
        <w:t>)</w:t>
      </w:r>
      <w:r w:rsidRPr="00F47367">
        <w:t xml:space="preserve"> is compulsory for non-resident Visiting Professors</w:t>
      </w:r>
      <w:r w:rsidR="009D513A">
        <w:t>,</w:t>
      </w:r>
      <w:r w:rsidRPr="00F47367">
        <w:t xml:space="preserve"> and their dependents whose visit to the University exceeds three weeks. </w:t>
      </w:r>
      <w:r w:rsidR="001A37D5" w:rsidRPr="00F47367">
        <w:t>To enrol</w:t>
      </w:r>
      <w:r w:rsidRPr="00F47367">
        <w:t xml:space="preserve"> in UHIP, please contact the Human Resources (HR) office for your division. A complete list of HR contacts can be found at</w:t>
      </w:r>
      <w:r w:rsidR="00815F24" w:rsidRPr="00F47367">
        <w:t xml:space="preserve"> </w:t>
      </w:r>
      <w:hyperlink r:id="rId27" w:history="1">
        <w:r w:rsidR="0097246C" w:rsidRPr="00F47367">
          <w:rPr>
            <w:rStyle w:val="Hyperlink"/>
          </w:rPr>
          <w:t>http://contact.hrandequity.utoronto.ca/</w:t>
        </w:r>
      </w:hyperlink>
      <w:r w:rsidRPr="00F47367">
        <w:t>. For additional information c</w:t>
      </w:r>
      <w:r w:rsidR="001A37D5" w:rsidRPr="00F47367">
        <w:t>oncerning UHIP, please refer to</w:t>
      </w:r>
      <w:r w:rsidRPr="00F47367">
        <w:t xml:space="preserve"> </w:t>
      </w:r>
      <w:hyperlink r:id="rId28" w:history="1">
        <w:r w:rsidR="001A37D5" w:rsidRPr="00F47367">
          <w:rPr>
            <w:rStyle w:val="Hyperlink"/>
          </w:rPr>
          <w:t>www.uhip.ca</w:t>
        </w:r>
      </w:hyperlink>
      <w:r w:rsidRPr="00F47367">
        <w:t>.</w:t>
      </w:r>
    </w:p>
    <w:p w14:paraId="34BB9338" w14:textId="127DE2E7" w:rsidR="00EE48C8" w:rsidRPr="00F47367" w:rsidRDefault="00EE48C8" w:rsidP="00F47367">
      <w:pPr>
        <w:spacing w:line="276" w:lineRule="auto"/>
      </w:pPr>
      <w:r>
        <w:t>My colleagues and I look forward to your time with us at the University of Toronto.</w:t>
      </w:r>
    </w:p>
    <w:p w14:paraId="11490D6E" w14:textId="59E33F41" w:rsidR="006E6CD0" w:rsidRDefault="006E6CD0" w:rsidP="00F47367">
      <w:pPr>
        <w:spacing w:line="276" w:lineRule="auto"/>
      </w:pPr>
      <w:r w:rsidRPr="00F47367">
        <w:t>Yours sincerely,</w:t>
      </w:r>
    </w:p>
    <w:p w14:paraId="7DFE75CE" w14:textId="77777777" w:rsidR="00F47367" w:rsidRPr="00F47367" w:rsidRDefault="00F47367" w:rsidP="00F47367">
      <w:pPr>
        <w:spacing w:line="276" w:lineRule="auto"/>
      </w:pPr>
    </w:p>
    <w:p w14:paraId="3889AB5C" w14:textId="051C4B3A" w:rsidR="006E6CD0" w:rsidRDefault="00E37248" w:rsidP="00F47367">
      <w:pPr>
        <w:spacing w:line="276" w:lineRule="auto"/>
      </w:pPr>
      <w:bookmarkStart w:id="4" w:name="_Hlk61957551"/>
      <w:bookmarkEnd w:id="2"/>
      <w:r w:rsidRPr="00F47367">
        <w:t>[Dean or Designate]</w:t>
      </w:r>
    </w:p>
    <w:p w14:paraId="297E9B02" w14:textId="58681FCC" w:rsidR="00F47367" w:rsidRPr="00F47367" w:rsidRDefault="00E728A8" w:rsidP="00F47367">
      <w:pPr>
        <w:spacing w:line="276" w:lineRule="auto"/>
      </w:pPr>
      <w:bookmarkStart w:id="5" w:name="_Hlk117857920"/>
      <w:r>
        <w:pict w14:anchorId="2D98CC52">
          <v:rect id="_x0000_i1025" style="width:0;height:1.5pt" o:hralign="center" o:hrstd="t" o:hr="t" fillcolor="#a0a0a0" stroked="f"/>
        </w:pict>
      </w:r>
    </w:p>
    <w:bookmarkEnd w:id="4"/>
    <w:p w14:paraId="3BEBAC12" w14:textId="2B94C976" w:rsidR="009D513A" w:rsidRDefault="00FD5F7F" w:rsidP="009D513A">
      <w:pPr>
        <w:spacing w:line="276" w:lineRule="auto"/>
        <w:rPr>
          <w:rFonts w:cstheme="minorHAnsi"/>
          <w:color w:val="000000"/>
        </w:rPr>
      </w:pPr>
      <w:r w:rsidRPr="00F47367">
        <w:t>I have read this letter and the items referred to in it, and accept the appointment on the basis of all these provisions.</w:t>
      </w:r>
      <w:bookmarkEnd w:id="5"/>
    </w:p>
    <w:p w14:paraId="5B350262" w14:textId="77777777" w:rsidR="009D513A" w:rsidRDefault="009D513A" w:rsidP="009D513A">
      <w:pPr>
        <w:tabs>
          <w:tab w:val="left" w:pos="360"/>
        </w:tabs>
        <w:rPr>
          <w:rFonts w:cs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685"/>
        <w:gridCol w:w="318"/>
        <w:gridCol w:w="816"/>
        <w:gridCol w:w="2890"/>
      </w:tblGrid>
      <w:tr w:rsidR="009D513A" w14:paraId="5ABB7D3B" w14:textId="77777777" w:rsidTr="009D513A">
        <w:tc>
          <w:tcPr>
            <w:tcW w:w="851" w:type="dxa"/>
          </w:tcPr>
          <w:p w14:paraId="1BA94D42" w14:textId="085CD1AC" w:rsidR="009D513A" w:rsidRDefault="009D513A" w:rsidP="004902D4">
            <w:pPr>
              <w:tabs>
                <w:tab w:val="left" w:pos="360"/>
              </w:tabs>
              <w:rPr>
                <w:rFonts w:cstheme="minorHAnsi"/>
                <w:color w:val="000000"/>
              </w:rPr>
            </w:pPr>
            <w:r>
              <w:rPr>
                <w:rFonts w:cstheme="minorHAnsi"/>
                <w:color w:val="000000"/>
              </w:rPr>
              <w:t>Name</w:t>
            </w:r>
            <w:r w:rsidRPr="00414062">
              <w:rPr>
                <w:rFonts w:cstheme="minorHAnsi"/>
                <w:color w:val="000000"/>
              </w:rPr>
              <w:t>:</w:t>
            </w:r>
          </w:p>
        </w:tc>
        <w:tc>
          <w:tcPr>
            <w:tcW w:w="3685" w:type="dxa"/>
            <w:tcBorders>
              <w:bottom w:val="single" w:sz="4" w:space="0" w:color="auto"/>
            </w:tcBorders>
          </w:tcPr>
          <w:p w14:paraId="4905A6C8" w14:textId="77777777" w:rsidR="009D513A" w:rsidRDefault="009D513A" w:rsidP="004902D4">
            <w:pPr>
              <w:tabs>
                <w:tab w:val="left" w:pos="360"/>
              </w:tabs>
              <w:rPr>
                <w:rFonts w:cstheme="minorHAnsi"/>
                <w:color w:val="000000"/>
              </w:rPr>
            </w:pPr>
          </w:p>
        </w:tc>
        <w:tc>
          <w:tcPr>
            <w:tcW w:w="318" w:type="dxa"/>
          </w:tcPr>
          <w:p w14:paraId="78DC1D45" w14:textId="77777777" w:rsidR="009D513A" w:rsidRDefault="009D513A" w:rsidP="004902D4">
            <w:pPr>
              <w:tabs>
                <w:tab w:val="left" w:pos="360"/>
              </w:tabs>
              <w:rPr>
                <w:rFonts w:cstheme="minorHAnsi"/>
                <w:color w:val="000000"/>
              </w:rPr>
            </w:pPr>
          </w:p>
        </w:tc>
        <w:tc>
          <w:tcPr>
            <w:tcW w:w="816" w:type="dxa"/>
          </w:tcPr>
          <w:p w14:paraId="2F5BDF5F" w14:textId="77777777" w:rsidR="009D513A" w:rsidRDefault="009D513A" w:rsidP="004902D4">
            <w:pPr>
              <w:tabs>
                <w:tab w:val="left" w:pos="360"/>
              </w:tabs>
              <w:rPr>
                <w:rFonts w:cstheme="minorHAnsi"/>
                <w:color w:val="000000"/>
              </w:rPr>
            </w:pPr>
            <w:r w:rsidRPr="00414062">
              <w:rPr>
                <w:rFonts w:cstheme="minorHAnsi"/>
                <w:color w:val="000000"/>
              </w:rPr>
              <w:t>Date:</w:t>
            </w:r>
          </w:p>
        </w:tc>
        <w:tc>
          <w:tcPr>
            <w:tcW w:w="2890" w:type="dxa"/>
            <w:tcBorders>
              <w:bottom w:val="single" w:sz="4" w:space="0" w:color="auto"/>
            </w:tcBorders>
          </w:tcPr>
          <w:p w14:paraId="72950A5D" w14:textId="77777777" w:rsidR="009D513A" w:rsidRDefault="009D513A" w:rsidP="004902D4">
            <w:pPr>
              <w:tabs>
                <w:tab w:val="left" w:pos="360"/>
              </w:tabs>
              <w:rPr>
                <w:rFonts w:cstheme="minorHAnsi"/>
                <w:color w:val="000000"/>
              </w:rPr>
            </w:pPr>
          </w:p>
        </w:tc>
      </w:tr>
    </w:tbl>
    <w:p w14:paraId="65C02C8E" w14:textId="77777777" w:rsidR="009D513A" w:rsidRPr="00414062" w:rsidRDefault="009D513A" w:rsidP="009D513A">
      <w:pPr>
        <w:tabs>
          <w:tab w:val="left" w:pos="360"/>
        </w:tabs>
        <w:rPr>
          <w:rFonts w:cstheme="minorHAnsi"/>
          <w:color w:val="000000"/>
        </w:rPr>
      </w:pPr>
      <w:r w:rsidRPr="00414062">
        <w:rPr>
          <w:rFonts w:cstheme="minorHAnsi"/>
          <w:color w:val="000000"/>
        </w:rPr>
        <w:br w:type="page"/>
      </w:r>
    </w:p>
    <w:p w14:paraId="187A218C" w14:textId="77777777" w:rsidR="009D513A" w:rsidRDefault="009D513A" w:rsidP="009D513A"/>
    <w:p w14:paraId="0246ED4B" w14:textId="0CC6261E" w:rsidR="006E6CD0" w:rsidRPr="00F47367" w:rsidRDefault="006E6CD0" w:rsidP="009D513A">
      <w:pPr>
        <w:spacing w:line="276" w:lineRule="auto"/>
      </w:pPr>
    </w:p>
    <w:sectPr w:rsidR="006E6CD0" w:rsidRPr="00F47367" w:rsidSect="0092196F">
      <w:headerReference w:type="default" r:id="rId29"/>
      <w:footerReference w:type="default" r:id="rId30"/>
      <w:headerReference w:type="first" r:id="rId31"/>
      <w:footerReference w:type="first" r:id="rId32"/>
      <w:pgSz w:w="12240" w:h="15840"/>
      <w:pgMar w:top="1440" w:right="1440" w:bottom="1440" w:left="1440" w:header="56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254FF" w14:textId="77777777" w:rsidR="00874190" w:rsidRDefault="00874190" w:rsidP="00874190">
      <w:pPr>
        <w:spacing w:after="0" w:line="240" w:lineRule="auto"/>
      </w:pPr>
      <w:r>
        <w:separator/>
      </w:r>
    </w:p>
  </w:endnote>
  <w:endnote w:type="continuationSeparator" w:id="0">
    <w:p w14:paraId="2BCDB3DD" w14:textId="77777777" w:rsidR="00874190" w:rsidRDefault="00874190" w:rsidP="00874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3696152"/>
      <w:docPartObj>
        <w:docPartGallery w:val="Page Numbers (Bottom of Page)"/>
        <w:docPartUnique/>
      </w:docPartObj>
    </w:sdtPr>
    <w:sdtEndPr>
      <w:rPr>
        <w:noProof/>
      </w:rPr>
    </w:sdtEndPr>
    <w:sdtContent>
      <w:p w14:paraId="1C644170" w14:textId="24803F70" w:rsidR="00025B99" w:rsidRDefault="00025B99" w:rsidP="00025B99">
        <w:pPr>
          <w:pStyle w:val="Footer"/>
        </w:pPr>
        <w:r>
          <w:fldChar w:fldCharType="begin"/>
        </w:r>
        <w:r>
          <w:instrText xml:space="preserve"> PAGE   \* MERGEFORMAT </w:instrText>
        </w:r>
        <w:r>
          <w:fldChar w:fldCharType="separate"/>
        </w:r>
        <w:r>
          <w:rPr>
            <w:noProof/>
          </w:rPr>
          <w:t>2</w:t>
        </w:r>
        <w:r>
          <w:rPr>
            <w:noProof/>
          </w:rPr>
          <w:fldChar w:fldCharType="end"/>
        </w:r>
      </w:p>
    </w:sdtContent>
  </w:sdt>
  <w:p w14:paraId="2E445892" w14:textId="2EF587B7" w:rsidR="00874190" w:rsidRDefault="00874190" w:rsidP="00025B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04841" w14:textId="2518BB8E" w:rsidR="00025B99" w:rsidRDefault="00025B99" w:rsidP="00025B99">
    <w:pPr>
      <w:pStyle w:val="Footer"/>
      <w:jc w:val="center"/>
    </w:pPr>
    <w:r>
      <w:rPr>
        <w:rStyle w:val="PageNumber"/>
      </w:rPr>
      <w:t xml:space="preserve">Updated </w:t>
    </w:r>
    <w:r w:rsidR="0098030D">
      <w:rPr>
        <w:rStyle w:val="PageNumber"/>
      </w:rPr>
      <w:t>November</w:t>
    </w:r>
    <w:r>
      <w:rPr>
        <w:rStyle w:val="PageNumber"/>
      </w:rPr>
      <w:t xml:space="preserve"> 2022</w:t>
    </w:r>
  </w:p>
  <w:sdt>
    <w:sdtPr>
      <w:id w:val="-1607265382"/>
      <w:docPartObj>
        <w:docPartGallery w:val="Page Numbers (Bottom of Page)"/>
        <w:docPartUnique/>
      </w:docPartObj>
    </w:sdtPr>
    <w:sdtEndPr>
      <w:rPr>
        <w:noProof/>
      </w:rPr>
    </w:sdtEndPr>
    <w:sdtContent>
      <w:p w14:paraId="49887DF9" w14:textId="0F39D87E" w:rsidR="00EE48C8" w:rsidRDefault="00025B99" w:rsidP="00025B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F989C" w14:textId="77777777" w:rsidR="00874190" w:rsidRDefault="00874190" w:rsidP="00874190">
      <w:pPr>
        <w:spacing w:after="0" w:line="240" w:lineRule="auto"/>
      </w:pPr>
      <w:r>
        <w:separator/>
      </w:r>
    </w:p>
  </w:footnote>
  <w:footnote w:type="continuationSeparator" w:id="0">
    <w:p w14:paraId="4F6083C2" w14:textId="77777777" w:rsidR="00874190" w:rsidRDefault="00874190" w:rsidP="00874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C699F" w14:textId="47EAE592" w:rsidR="00F447E6" w:rsidRPr="0092196F" w:rsidRDefault="00F447E6" w:rsidP="0052200D">
    <w:pPr>
      <w:pStyle w:val="Header"/>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563F" w14:textId="6D6B46B5" w:rsidR="0092196F" w:rsidRPr="00F47367" w:rsidRDefault="0092196F" w:rsidP="0092196F">
    <w:pPr>
      <w:pStyle w:val="Title"/>
      <w:spacing w:line="276" w:lineRule="auto"/>
    </w:pPr>
    <w:bookmarkStart w:id="6" w:name="_Hlk117857936"/>
    <w:bookmarkStart w:id="7" w:name="_Hlk117857937"/>
    <w:r w:rsidRPr="00F47367">
      <w:t>Visiting Professor</w:t>
    </w:r>
    <w:r>
      <w:t xml:space="preserve"> Appointmen</w:t>
    </w:r>
    <w:r w:rsidR="0052200D">
      <w:t>t</w:t>
    </w:r>
  </w:p>
  <w:p w14:paraId="6BE9BEF7" w14:textId="77777777" w:rsidR="0052200D" w:rsidRPr="0052200D" w:rsidRDefault="0052200D" w:rsidP="0052200D">
    <w:pPr>
      <w:pStyle w:val="Header"/>
      <w:numPr>
        <w:ilvl w:val="0"/>
        <w:numId w:val="42"/>
      </w:numPr>
      <w:rPr>
        <w:rStyle w:val="Emphasis"/>
        <w:i w:val="0"/>
        <w:iCs w:val="0"/>
      </w:rPr>
    </w:pPr>
    <w:r w:rsidRPr="0052200D">
      <w:rPr>
        <w:rStyle w:val="Emphasis"/>
        <w:i w:val="0"/>
        <w:iCs w:val="0"/>
      </w:rPr>
      <w:t>This template is intended for non-Canadians – If the professor is a Canadian Citizen or PR, please used the Visiting Professor – Canadian Citizen or PR template letter</w:t>
    </w:r>
  </w:p>
  <w:p w14:paraId="71D79696" w14:textId="7987630F" w:rsidR="0092196F" w:rsidRPr="0092196F" w:rsidRDefault="0092196F" w:rsidP="0052200D">
    <w:pPr>
      <w:pStyle w:val="Header"/>
      <w:numPr>
        <w:ilvl w:val="0"/>
        <w:numId w:val="42"/>
      </w:numPr>
      <w:rPr>
        <w:rStyle w:val="Emphasis"/>
        <w:i w:val="0"/>
        <w:iCs w:val="0"/>
      </w:rPr>
    </w:pPr>
    <w:r w:rsidRPr="0092196F">
      <w:rPr>
        <w:rStyle w:val="Emphasis"/>
        <w:i w:val="0"/>
        <w:iCs w:val="0"/>
      </w:rPr>
      <w:t>If the total appointment</w:t>
    </w:r>
    <w:r>
      <w:rPr>
        <w:rStyle w:val="Emphasis"/>
        <w:i w:val="0"/>
        <w:iCs w:val="0"/>
      </w:rPr>
      <w:t xml:space="preserve"> (original appointment plus extension) </w:t>
    </w:r>
    <w:r w:rsidRPr="0092196F">
      <w:rPr>
        <w:rStyle w:val="Emphasis"/>
        <w:i w:val="0"/>
        <w:iCs w:val="0"/>
      </w:rPr>
      <w:t xml:space="preserve">is one year or less, only Decanal approval is required. </w:t>
    </w:r>
  </w:p>
  <w:p w14:paraId="76B8E150" w14:textId="77777777" w:rsidR="0092196F" w:rsidRPr="0092196F" w:rsidRDefault="0092196F" w:rsidP="0052200D">
    <w:pPr>
      <w:pStyle w:val="Header"/>
      <w:numPr>
        <w:ilvl w:val="0"/>
        <w:numId w:val="42"/>
      </w:numPr>
      <w:rPr>
        <w:rStyle w:val="Emphasis"/>
        <w:i w:val="0"/>
        <w:iCs w:val="0"/>
      </w:rPr>
    </w:pPr>
    <w:r w:rsidRPr="0092196F">
      <w:rPr>
        <w:rStyle w:val="Emphasis"/>
        <w:i w:val="0"/>
        <w:iCs w:val="0"/>
      </w:rPr>
      <w:t xml:space="preserve">If the total appointment </w:t>
    </w:r>
    <w:r>
      <w:rPr>
        <w:rStyle w:val="Emphasis"/>
        <w:i w:val="0"/>
        <w:iCs w:val="0"/>
      </w:rPr>
      <w:t xml:space="preserve">(original appointment plus extension) </w:t>
    </w:r>
    <w:r w:rsidRPr="0092196F">
      <w:rPr>
        <w:rStyle w:val="Emphasis"/>
        <w:i w:val="0"/>
        <w:iCs w:val="0"/>
      </w:rPr>
      <w:t xml:space="preserve">is greater than one year, the extension also requires the approval of the Vice-President and Provost. </w:t>
    </w:r>
  </w:p>
  <w:p w14:paraId="2DA8BEC3" w14:textId="276982DC" w:rsidR="0092196F" w:rsidRDefault="0092196F" w:rsidP="0052200D">
    <w:pPr>
      <w:pStyle w:val="Header"/>
      <w:numPr>
        <w:ilvl w:val="0"/>
        <w:numId w:val="42"/>
      </w:numPr>
      <w:rPr>
        <w:rStyle w:val="Emphasis"/>
        <w:i w:val="0"/>
        <w:iCs w:val="0"/>
      </w:rPr>
    </w:pPr>
    <w:r w:rsidRPr="0092196F">
      <w:rPr>
        <w:rStyle w:val="Emphasis"/>
        <w:i w:val="0"/>
        <w:iCs w:val="0"/>
      </w:rPr>
      <w:t>Visiting Professor work permits have a two-year maximum duration.</w:t>
    </w:r>
  </w:p>
  <w:p w14:paraId="5DFD0C8B" w14:textId="7FE67A33" w:rsidR="0092196F" w:rsidRPr="0092196F" w:rsidRDefault="0092196F" w:rsidP="0052200D">
    <w:pPr>
      <w:pStyle w:val="Header"/>
      <w:numPr>
        <w:ilvl w:val="0"/>
        <w:numId w:val="42"/>
      </w:numPr>
    </w:pPr>
    <w:r>
      <w:t>The final letter m</w:t>
    </w:r>
    <w:r w:rsidRPr="0092196F">
      <w:t>ust be printed on letterhead and include unit address.</w:t>
    </w:r>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02879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D601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8443C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34C10EA"/>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EDE04C7C"/>
    <w:lvl w:ilvl="0">
      <w:start w:val="1"/>
      <w:numFmt w:val="decimal"/>
      <w:lvlText w:val="%1."/>
      <w:lvlJc w:val="left"/>
      <w:pPr>
        <w:tabs>
          <w:tab w:val="num" w:pos="360"/>
        </w:tabs>
        <w:ind w:left="360" w:hanging="360"/>
      </w:pPr>
    </w:lvl>
  </w:abstractNum>
  <w:abstractNum w:abstractNumId="5" w15:restartNumberingAfterBreak="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01067117"/>
    <w:multiLevelType w:val="hybridMultilevel"/>
    <w:tmpl w:val="6FD01156"/>
    <w:lvl w:ilvl="0" w:tplc="1CD68B54">
      <w:start w:val="1"/>
      <w:numFmt w:val="bullet"/>
      <w:lvlText w:val="o"/>
      <w:lvlJc w:val="left"/>
      <w:pPr>
        <w:ind w:left="2160" w:hanging="360"/>
      </w:pPr>
      <w:rPr>
        <w:rFonts w:ascii="Courier New" w:hAnsi="Courier New" w:cs="Courier New"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9702B756">
      <w:start w:val="1"/>
      <w:numFmt w:val="bullet"/>
      <w:pStyle w:val="ListBullet4"/>
      <w:lvlText w:val="o"/>
      <w:lvlJc w:val="left"/>
      <w:pPr>
        <w:ind w:left="5040" w:hanging="360"/>
      </w:pPr>
      <w:rPr>
        <w:rFonts w:ascii="Courier New" w:hAnsi="Courier New" w:cs="Courier New" w:hint="default"/>
        <w:sz w:val="16"/>
        <w:szCs w:val="16"/>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31C0197"/>
    <w:multiLevelType w:val="hybridMultilevel"/>
    <w:tmpl w:val="677C8152"/>
    <w:lvl w:ilvl="0" w:tplc="B41C0F5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C672B"/>
    <w:multiLevelType w:val="hybridMultilevel"/>
    <w:tmpl w:val="1A5A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646E8E"/>
    <w:multiLevelType w:val="hybridMultilevel"/>
    <w:tmpl w:val="3992235C"/>
    <w:lvl w:ilvl="0" w:tplc="D168FBB8">
      <w:start w:val="1"/>
      <w:numFmt w:val="lowerLetter"/>
      <w:lvlText w:val="%1."/>
      <w:lvlJc w:val="left"/>
      <w:pPr>
        <w:ind w:left="135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12462F89"/>
    <w:multiLevelType w:val="hybridMultilevel"/>
    <w:tmpl w:val="C11608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7CD501D"/>
    <w:multiLevelType w:val="hybridMultilevel"/>
    <w:tmpl w:val="0B422C36"/>
    <w:lvl w:ilvl="0" w:tplc="73725C48">
      <w:start w:val="1"/>
      <w:numFmt w:val="decimal"/>
      <w:pStyle w:val="NumberedList1"/>
      <w:lvlText w:val="%1."/>
      <w:lvlJc w:val="right"/>
      <w:pPr>
        <w:ind w:left="720" w:hanging="360"/>
      </w:pPr>
      <w:rPr>
        <w:rFonts w:hint="default"/>
      </w:rPr>
    </w:lvl>
    <w:lvl w:ilvl="1" w:tplc="6026F13E">
      <w:start w:val="1"/>
      <w:numFmt w:val="lowerRoman"/>
      <w:lvlText w:val="%2."/>
      <w:lvlJc w:val="center"/>
      <w:pPr>
        <w:ind w:left="1440" w:hanging="360"/>
      </w:pPr>
      <w:rPr>
        <w:rFonts w:hint="default"/>
      </w:rPr>
    </w:lvl>
    <w:lvl w:ilvl="2" w:tplc="B60C58D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14796"/>
    <w:multiLevelType w:val="multilevel"/>
    <w:tmpl w:val="5BD0978E"/>
    <w:lvl w:ilvl="0">
      <w:start w:val="1"/>
      <w:numFmt w:val="none"/>
      <w:suff w:val="nothing"/>
      <w:lvlText w:val="%1"/>
      <w:lvlJc w:val="left"/>
      <w:pPr>
        <w:ind w:left="0" w:firstLine="0"/>
      </w:pPr>
      <w:rPr>
        <w:rFonts w:hint="default"/>
      </w:rPr>
    </w:lvl>
    <w:lvl w:ilvl="1">
      <w:start w:val="1"/>
      <w:numFmt w:val="none"/>
      <w:lvlRestart w:val="0"/>
      <w:suff w:val="nothing"/>
      <w:lvlText w:val="%1"/>
      <w:lvlJc w:val="left"/>
      <w:pPr>
        <w:ind w:left="0" w:firstLine="0"/>
      </w:pPr>
      <w:rPr>
        <w:rFonts w:hint="default"/>
      </w:rPr>
    </w:lvl>
    <w:lvl w:ilvl="2">
      <w:start w:val="1"/>
      <w:numFmt w:val="decimal"/>
      <w:lvlRestart w:val="0"/>
      <w:suff w:val="space"/>
      <w:lvlText w:val="%3%1"/>
      <w:lvlJc w:val="left"/>
      <w:pPr>
        <w:ind w:left="0" w:firstLine="0"/>
      </w:pPr>
      <w:rPr>
        <w:rFonts w:hint="default"/>
      </w:rPr>
    </w:lvl>
    <w:lvl w:ilvl="3">
      <w:start w:val="1"/>
      <w:numFmt w:val="decimal"/>
      <w:suff w:val="space"/>
      <w:lvlText w:val="%3.%4"/>
      <w:lvlJc w:val="left"/>
      <w:pPr>
        <w:ind w:left="0" w:firstLine="0"/>
      </w:pPr>
      <w:rPr>
        <w:rFonts w:hint="default"/>
      </w:rPr>
    </w:lvl>
    <w:lvl w:ilvl="4">
      <w:start w:val="1"/>
      <w:numFmt w:val="decimal"/>
      <w:suff w:val="space"/>
      <w:lvlText w:val="%3.%4.%5"/>
      <w:lvlJc w:val="left"/>
      <w:pPr>
        <w:ind w:left="0" w:firstLine="0"/>
      </w:pPr>
      <w:rPr>
        <w:rFonts w:hint="default"/>
      </w:rPr>
    </w:lvl>
    <w:lvl w:ilvl="5">
      <w:start w:val="1"/>
      <w:numFmt w:val="decimal"/>
      <w:suff w:val="space"/>
      <w:lvlText w:val="%3.%4.%5.%6"/>
      <w:lvlJc w:val="left"/>
      <w:pPr>
        <w:ind w:left="0" w:firstLine="0"/>
      </w:pPr>
      <w:rPr>
        <w:rFonts w:hint="default"/>
      </w:rPr>
    </w:lvl>
    <w:lvl w:ilvl="6">
      <w:start w:val="1"/>
      <w:numFmt w:val="none"/>
      <w:lvlRestart w:val="0"/>
      <w:suff w:val="nothing"/>
      <w:lvlText w:val="%1"/>
      <w:lvlJc w:val="left"/>
      <w:pPr>
        <w:ind w:left="0" w:firstLine="0"/>
      </w:pPr>
      <w:rPr>
        <w:rFonts w:hint="default"/>
      </w:rPr>
    </w:lvl>
    <w:lvl w:ilvl="7">
      <w:start w:val="1"/>
      <w:numFmt w:val="none"/>
      <w:lvlRestart w:val="0"/>
      <w:suff w:val="nothing"/>
      <w:lvlText w:val="%1"/>
      <w:lvlJc w:val="left"/>
      <w:pPr>
        <w:ind w:left="0" w:firstLine="0"/>
      </w:pPr>
      <w:rPr>
        <w:rFonts w:hint="default"/>
      </w:rPr>
    </w:lvl>
    <w:lvl w:ilvl="8">
      <w:start w:val="1"/>
      <w:numFmt w:val="none"/>
      <w:lvlRestart w:val="0"/>
      <w:suff w:val="nothing"/>
      <w:lvlText w:val="%1"/>
      <w:lvlJc w:val="left"/>
      <w:pPr>
        <w:ind w:left="0" w:firstLine="0"/>
      </w:pPr>
      <w:rPr>
        <w:rFonts w:hint="default"/>
      </w:rPr>
    </w:lvl>
  </w:abstractNum>
  <w:abstractNum w:abstractNumId="13" w15:restartNumberingAfterBreak="0">
    <w:nsid w:val="255906AF"/>
    <w:multiLevelType w:val="hybridMultilevel"/>
    <w:tmpl w:val="3288FE78"/>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DF27F4"/>
    <w:multiLevelType w:val="hybridMultilevel"/>
    <w:tmpl w:val="87A2F024"/>
    <w:lvl w:ilvl="0" w:tplc="38D80B0E">
      <w:start w:val="1"/>
      <w:numFmt w:val="bullet"/>
      <w:pStyle w:val="TableTextBullet3"/>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5" w15:restartNumberingAfterBreak="0">
    <w:nsid w:val="2DB23BF6"/>
    <w:multiLevelType w:val="multilevel"/>
    <w:tmpl w:val="EBE449D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pStyle w:val="ListBullet2"/>
      <w:lvlText w:val=""/>
      <w:lvlJc w:val="left"/>
      <w:pPr>
        <w:ind w:left="1080" w:hanging="360"/>
      </w:pPr>
      <w:rPr>
        <w:rFonts w:ascii="Wingdings 3" w:hAnsi="Wingdings 3" w:hint="default"/>
        <w:color w:val="auto"/>
        <w:sz w:val="15"/>
        <w:szCs w:val="15"/>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33AE58A4"/>
    <w:multiLevelType w:val="hybridMultilevel"/>
    <w:tmpl w:val="852EA5D6"/>
    <w:lvl w:ilvl="0" w:tplc="A1585994">
      <w:start w:val="1"/>
      <w:numFmt w:val="lowerRoman"/>
      <w:pStyle w:val="NumberedList3"/>
      <w:lvlText w:val="%1."/>
      <w:lvlJc w:val="right"/>
      <w:pPr>
        <w:ind w:left="1440" w:hanging="360"/>
      </w:pPr>
      <w:rPr>
        <w:rFonts w:ascii="Calibri" w:hAnsi="Calibri" w:hint="default"/>
        <w:b w:val="0"/>
        <w:i w:val="0"/>
        <w:sz w:val="24"/>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35EB3CCF"/>
    <w:multiLevelType w:val="hybridMultilevel"/>
    <w:tmpl w:val="7BC48214"/>
    <w:lvl w:ilvl="0" w:tplc="D8967936">
      <w:start w:val="1"/>
      <w:numFmt w:val="bullet"/>
      <w:lvlText w:val=""/>
      <w:lvlJc w:val="left"/>
      <w:pPr>
        <w:ind w:left="720" w:hanging="360"/>
      </w:pPr>
      <w:rPr>
        <w:rFonts w:ascii="Symbol" w:hAnsi="Symbol" w:hint="default"/>
      </w:rPr>
    </w:lvl>
    <w:lvl w:ilvl="1" w:tplc="E0F23EF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552170"/>
    <w:multiLevelType w:val="hybridMultilevel"/>
    <w:tmpl w:val="A206570C"/>
    <w:lvl w:ilvl="0" w:tplc="C748BDDE">
      <w:start w:val="1"/>
      <w:numFmt w:val="bullet"/>
      <w:pStyle w:val="ListBullet6"/>
      <w:lvlText w:val=""/>
      <w:lvlJc w:val="left"/>
      <w:pPr>
        <w:ind w:left="2304" w:hanging="360"/>
      </w:pPr>
      <w:rPr>
        <w:rFonts w:ascii="Wingdings 2" w:hAnsi="Wingdings 2" w:hint="default"/>
        <w:sz w:val="10"/>
        <w:szCs w:val="10"/>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9" w15:restartNumberingAfterBreak="0">
    <w:nsid w:val="513A6984"/>
    <w:multiLevelType w:val="hybridMultilevel"/>
    <w:tmpl w:val="918AE258"/>
    <w:lvl w:ilvl="0" w:tplc="F1889010">
      <w:start w:val="1"/>
      <w:numFmt w:val="decimal"/>
      <w:pStyle w:val="Heading3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4252AA"/>
    <w:multiLevelType w:val="hybridMultilevel"/>
    <w:tmpl w:val="72B622A2"/>
    <w:lvl w:ilvl="0" w:tplc="0E66C49E">
      <w:start w:val="1"/>
      <w:numFmt w:val="lowerLetter"/>
      <w:pStyle w:val="NumberedList2"/>
      <w:lvlText w:val="%1."/>
      <w:lvlJc w:val="left"/>
      <w:pPr>
        <w:ind w:left="99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60DD4821"/>
    <w:multiLevelType w:val="hybridMultilevel"/>
    <w:tmpl w:val="A0D6BD1E"/>
    <w:lvl w:ilvl="0" w:tplc="C8085CDA">
      <w:start w:val="1"/>
      <w:numFmt w:val="bullet"/>
      <w:lvlText w:val=""/>
      <w:lvlJc w:val="left"/>
      <w:pPr>
        <w:ind w:left="780" w:hanging="360"/>
      </w:pPr>
      <w:rPr>
        <w:rFonts w:ascii="Symbol" w:hAnsi="Symbol" w:hint="default"/>
        <w:color w:val="000000"/>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2" w15:restartNumberingAfterBreak="0">
    <w:nsid w:val="69860A78"/>
    <w:multiLevelType w:val="multilevel"/>
    <w:tmpl w:val="CD74725C"/>
    <w:lvl w:ilvl="0">
      <w:start w:val="1"/>
      <w:numFmt w:val="bullet"/>
      <w:lvlText w:val=""/>
      <w:lvlJc w:val="left"/>
      <w:pPr>
        <w:ind w:left="360" w:hanging="360"/>
      </w:pPr>
      <w:rPr>
        <w:rFonts w:ascii="Symbol" w:hAnsi="Symbol" w:hint="default"/>
      </w:rPr>
    </w:lvl>
    <w:lvl w:ilvl="1">
      <w:start w:val="1"/>
      <w:numFmt w:val="bullet"/>
      <w:pStyle w:val="ListBullet3"/>
      <w:lvlText w:val=""/>
      <w:lvlJc w:val="left"/>
      <w:pPr>
        <w:ind w:left="720" w:hanging="360"/>
      </w:pPr>
      <w:rPr>
        <w:rFonts w:ascii="Wingdings" w:hAnsi="Wingdings" w:hint="default"/>
      </w:rPr>
    </w:lvl>
    <w:lvl w:ilvl="2">
      <w:start w:val="1"/>
      <w:numFmt w:val="bullet"/>
      <w:lvlText w:val=""/>
      <w:lvlJc w:val="left"/>
      <w:pPr>
        <w:ind w:left="1080" w:hanging="360"/>
      </w:pPr>
      <w:rPr>
        <w:rFonts w:ascii="Wingdings 3" w:hAnsi="Wingdings 3"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6A3B26C9"/>
    <w:multiLevelType w:val="hybridMultilevel"/>
    <w:tmpl w:val="8C587606"/>
    <w:lvl w:ilvl="0" w:tplc="40207556">
      <w:start w:val="1"/>
      <w:numFmt w:val="bullet"/>
      <w:pStyle w:val="Header"/>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AA5001A"/>
    <w:multiLevelType w:val="hybridMultilevel"/>
    <w:tmpl w:val="A37EB4F0"/>
    <w:lvl w:ilvl="0" w:tplc="0F907720">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9C1003"/>
    <w:multiLevelType w:val="multilevel"/>
    <w:tmpl w:val="66CC3C7C"/>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836772D"/>
    <w:multiLevelType w:val="hybridMultilevel"/>
    <w:tmpl w:val="F4F04728"/>
    <w:lvl w:ilvl="0" w:tplc="500C6F80">
      <w:start w:val="1"/>
      <w:numFmt w:val="bullet"/>
      <w:pStyle w:val="ListBullet5"/>
      <w:lvlText w:val=""/>
      <w:lvlJc w:val="left"/>
      <w:pPr>
        <w:ind w:left="2070" w:hanging="360"/>
      </w:pPr>
      <w:rPr>
        <w:rFonts w:ascii="Wingdings 3" w:hAnsi="Wingdings 3" w:hint="default"/>
        <w:sz w:val="12"/>
        <w:szCs w:val="12"/>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num w:numId="1" w16cid:durableId="2132899805">
    <w:abstractNumId w:val="12"/>
  </w:num>
  <w:num w:numId="2" w16cid:durableId="1910118218">
    <w:abstractNumId w:val="8"/>
  </w:num>
  <w:num w:numId="3" w16cid:durableId="1634287910">
    <w:abstractNumId w:val="5"/>
  </w:num>
  <w:num w:numId="4" w16cid:durableId="1544712731">
    <w:abstractNumId w:val="25"/>
  </w:num>
  <w:num w:numId="5" w16cid:durableId="195166597">
    <w:abstractNumId w:val="26"/>
  </w:num>
  <w:num w:numId="6" w16cid:durableId="280117761">
    <w:abstractNumId w:val="22"/>
  </w:num>
  <w:num w:numId="7" w16cid:durableId="905068672">
    <w:abstractNumId w:val="15"/>
  </w:num>
  <w:num w:numId="8" w16cid:durableId="421680158">
    <w:abstractNumId w:val="6"/>
  </w:num>
  <w:num w:numId="9" w16cid:durableId="107822348">
    <w:abstractNumId w:val="24"/>
  </w:num>
  <w:num w:numId="10" w16cid:durableId="2008051970">
    <w:abstractNumId w:val="18"/>
  </w:num>
  <w:num w:numId="11" w16cid:durableId="1390347406">
    <w:abstractNumId w:val="11"/>
  </w:num>
  <w:num w:numId="12" w16cid:durableId="2072074657">
    <w:abstractNumId w:val="17"/>
  </w:num>
  <w:num w:numId="13" w16cid:durableId="720323710">
    <w:abstractNumId w:val="11"/>
    <w:lvlOverride w:ilvl="0">
      <w:startOverride w:val="1"/>
    </w:lvlOverride>
  </w:num>
  <w:num w:numId="14" w16cid:durableId="2018146569">
    <w:abstractNumId w:val="9"/>
  </w:num>
  <w:num w:numId="15" w16cid:durableId="969214160">
    <w:abstractNumId w:val="9"/>
    <w:lvlOverride w:ilvl="0">
      <w:startOverride w:val="1"/>
    </w:lvlOverride>
  </w:num>
  <w:num w:numId="16" w16cid:durableId="1173909385">
    <w:abstractNumId w:val="14"/>
  </w:num>
  <w:num w:numId="17" w16cid:durableId="602491042">
    <w:abstractNumId w:val="9"/>
    <w:lvlOverride w:ilvl="0">
      <w:startOverride w:val="1"/>
    </w:lvlOverride>
  </w:num>
  <w:num w:numId="18" w16cid:durableId="556168819">
    <w:abstractNumId w:val="9"/>
    <w:lvlOverride w:ilvl="0">
      <w:startOverride w:val="1"/>
    </w:lvlOverride>
  </w:num>
  <w:num w:numId="19" w16cid:durableId="2039306808">
    <w:abstractNumId w:val="9"/>
    <w:lvlOverride w:ilvl="0">
      <w:startOverride w:val="1"/>
    </w:lvlOverride>
  </w:num>
  <w:num w:numId="20" w16cid:durableId="1808623438">
    <w:abstractNumId w:val="9"/>
    <w:lvlOverride w:ilvl="0">
      <w:startOverride w:val="1"/>
    </w:lvlOverride>
  </w:num>
  <w:num w:numId="21" w16cid:durableId="1469975601">
    <w:abstractNumId w:val="9"/>
    <w:lvlOverride w:ilvl="0">
      <w:startOverride w:val="1"/>
    </w:lvlOverride>
  </w:num>
  <w:num w:numId="22" w16cid:durableId="1130634520">
    <w:abstractNumId w:val="9"/>
    <w:lvlOverride w:ilvl="0">
      <w:startOverride w:val="1"/>
    </w:lvlOverride>
  </w:num>
  <w:num w:numId="23" w16cid:durableId="1886135017">
    <w:abstractNumId w:val="9"/>
    <w:lvlOverride w:ilvl="0">
      <w:startOverride w:val="1"/>
    </w:lvlOverride>
  </w:num>
  <w:num w:numId="24" w16cid:durableId="1572082435">
    <w:abstractNumId w:val="16"/>
  </w:num>
  <w:num w:numId="25" w16cid:durableId="558907296">
    <w:abstractNumId w:val="16"/>
    <w:lvlOverride w:ilvl="0">
      <w:startOverride w:val="1"/>
    </w:lvlOverride>
  </w:num>
  <w:num w:numId="26" w16cid:durableId="875703689">
    <w:abstractNumId w:val="11"/>
    <w:lvlOverride w:ilvl="0">
      <w:startOverride w:val="1"/>
    </w:lvlOverride>
  </w:num>
  <w:num w:numId="27" w16cid:durableId="2073428212">
    <w:abstractNumId w:val="16"/>
    <w:lvlOverride w:ilvl="0">
      <w:startOverride w:val="1"/>
    </w:lvlOverride>
  </w:num>
  <w:num w:numId="28" w16cid:durableId="325480021">
    <w:abstractNumId w:val="11"/>
    <w:lvlOverride w:ilvl="0">
      <w:startOverride w:val="1"/>
    </w:lvlOverride>
  </w:num>
  <w:num w:numId="29" w16cid:durableId="1699306434">
    <w:abstractNumId w:val="11"/>
    <w:lvlOverride w:ilvl="0">
      <w:startOverride w:val="1"/>
    </w:lvlOverride>
  </w:num>
  <w:num w:numId="30" w16cid:durableId="607158061">
    <w:abstractNumId w:val="11"/>
    <w:lvlOverride w:ilvl="0">
      <w:startOverride w:val="1"/>
    </w:lvlOverride>
  </w:num>
  <w:num w:numId="31" w16cid:durableId="1816140077">
    <w:abstractNumId w:val="20"/>
  </w:num>
  <w:num w:numId="32" w16cid:durableId="27294535">
    <w:abstractNumId w:val="7"/>
  </w:num>
  <w:num w:numId="33" w16cid:durableId="1332105410">
    <w:abstractNumId w:val="19"/>
  </w:num>
  <w:num w:numId="34" w16cid:durableId="1761636288">
    <w:abstractNumId w:val="4"/>
  </w:num>
  <w:num w:numId="35" w16cid:durableId="777216621">
    <w:abstractNumId w:val="3"/>
  </w:num>
  <w:num w:numId="36" w16cid:durableId="1041635204">
    <w:abstractNumId w:val="2"/>
  </w:num>
  <w:num w:numId="37" w16cid:durableId="2063166732">
    <w:abstractNumId w:val="1"/>
  </w:num>
  <w:num w:numId="38" w16cid:durableId="1965890805">
    <w:abstractNumId w:val="0"/>
  </w:num>
  <w:num w:numId="39" w16cid:durableId="1459177688">
    <w:abstractNumId w:val="10"/>
  </w:num>
  <w:num w:numId="40" w16cid:durableId="858423204">
    <w:abstractNumId w:val="23"/>
  </w:num>
  <w:num w:numId="41" w16cid:durableId="1672760822">
    <w:abstractNumId w:val="23"/>
  </w:num>
  <w:num w:numId="42" w16cid:durableId="1799761008">
    <w:abstractNumId w:val="13"/>
  </w:num>
  <w:num w:numId="43" w16cid:durableId="9249931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jAysDAyMrO0NAQSZko6SsGpxcWZ+XkgBYZmtQAKgo8ELQAAAA=="/>
  </w:docVars>
  <w:rsids>
    <w:rsidRoot w:val="006E6CD0"/>
    <w:rsid w:val="00011E17"/>
    <w:rsid w:val="00025B99"/>
    <w:rsid w:val="00030558"/>
    <w:rsid w:val="00070F5A"/>
    <w:rsid w:val="000A20A5"/>
    <w:rsid w:val="000E5E0F"/>
    <w:rsid w:val="0011784D"/>
    <w:rsid w:val="00176CBC"/>
    <w:rsid w:val="001802C8"/>
    <w:rsid w:val="00180F8D"/>
    <w:rsid w:val="001A37D5"/>
    <w:rsid w:val="001C2816"/>
    <w:rsid w:val="001C562F"/>
    <w:rsid w:val="002235B2"/>
    <w:rsid w:val="002330A8"/>
    <w:rsid w:val="0024759F"/>
    <w:rsid w:val="00257BF9"/>
    <w:rsid w:val="00296566"/>
    <w:rsid w:val="002B6F63"/>
    <w:rsid w:val="002C2BA3"/>
    <w:rsid w:val="003356A2"/>
    <w:rsid w:val="00335EAE"/>
    <w:rsid w:val="00344D82"/>
    <w:rsid w:val="003E3B55"/>
    <w:rsid w:val="004161AE"/>
    <w:rsid w:val="00421BC7"/>
    <w:rsid w:val="00442BDC"/>
    <w:rsid w:val="00444526"/>
    <w:rsid w:val="004527EE"/>
    <w:rsid w:val="0046226A"/>
    <w:rsid w:val="00470522"/>
    <w:rsid w:val="0049294B"/>
    <w:rsid w:val="00493F50"/>
    <w:rsid w:val="004A466F"/>
    <w:rsid w:val="00510D25"/>
    <w:rsid w:val="00511BD3"/>
    <w:rsid w:val="005161EB"/>
    <w:rsid w:val="0052200D"/>
    <w:rsid w:val="00531447"/>
    <w:rsid w:val="00537801"/>
    <w:rsid w:val="00556DAC"/>
    <w:rsid w:val="00581E3D"/>
    <w:rsid w:val="005A49F0"/>
    <w:rsid w:val="005A53E0"/>
    <w:rsid w:val="005F6C9B"/>
    <w:rsid w:val="00630708"/>
    <w:rsid w:val="0065456A"/>
    <w:rsid w:val="006827E5"/>
    <w:rsid w:val="00691912"/>
    <w:rsid w:val="00693D8E"/>
    <w:rsid w:val="006D7E82"/>
    <w:rsid w:val="006E6CD0"/>
    <w:rsid w:val="00710C7F"/>
    <w:rsid w:val="007136DA"/>
    <w:rsid w:val="00720206"/>
    <w:rsid w:val="00721603"/>
    <w:rsid w:val="0077727A"/>
    <w:rsid w:val="007D3DDE"/>
    <w:rsid w:val="007E15B0"/>
    <w:rsid w:val="007F6E51"/>
    <w:rsid w:val="00815F24"/>
    <w:rsid w:val="00835A85"/>
    <w:rsid w:val="0084343E"/>
    <w:rsid w:val="00865176"/>
    <w:rsid w:val="00874190"/>
    <w:rsid w:val="008C2373"/>
    <w:rsid w:val="009076B8"/>
    <w:rsid w:val="0092109A"/>
    <w:rsid w:val="0092196F"/>
    <w:rsid w:val="009245F2"/>
    <w:rsid w:val="0094505D"/>
    <w:rsid w:val="00950B77"/>
    <w:rsid w:val="0097246C"/>
    <w:rsid w:val="0098030D"/>
    <w:rsid w:val="00982376"/>
    <w:rsid w:val="009A4453"/>
    <w:rsid w:val="009A5906"/>
    <w:rsid w:val="009C055F"/>
    <w:rsid w:val="009C4065"/>
    <w:rsid w:val="009D513A"/>
    <w:rsid w:val="00A300A7"/>
    <w:rsid w:val="00A30E7D"/>
    <w:rsid w:val="00A44011"/>
    <w:rsid w:val="00A44CE2"/>
    <w:rsid w:val="00AF63BF"/>
    <w:rsid w:val="00B237DA"/>
    <w:rsid w:val="00B24F52"/>
    <w:rsid w:val="00B5530C"/>
    <w:rsid w:val="00B80002"/>
    <w:rsid w:val="00BB7E23"/>
    <w:rsid w:val="00C062F6"/>
    <w:rsid w:val="00C40662"/>
    <w:rsid w:val="00C60C30"/>
    <w:rsid w:val="00CC7189"/>
    <w:rsid w:val="00CE18DA"/>
    <w:rsid w:val="00D0398E"/>
    <w:rsid w:val="00D1782D"/>
    <w:rsid w:val="00D864FA"/>
    <w:rsid w:val="00D96166"/>
    <w:rsid w:val="00DE716B"/>
    <w:rsid w:val="00DF7398"/>
    <w:rsid w:val="00E37248"/>
    <w:rsid w:val="00E6179F"/>
    <w:rsid w:val="00E728A8"/>
    <w:rsid w:val="00E77B46"/>
    <w:rsid w:val="00E912E7"/>
    <w:rsid w:val="00EA4614"/>
    <w:rsid w:val="00EC0E1A"/>
    <w:rsid w:val="00EE0C5C"/>
    <w:rsid w:val="00EE48C8"/>
    <w:rsid w:val="00EF0EB6"/>
    <w:rsid w:val="00EF3E30"/>
    <w:rsid w:val="00F447E6"/>
    <w:rsid w:val="00F47367"/>
    <w:rsid w:val="00F47C97"/>
    <w:rsid w:val="00F51EB3"/>
    <w:rsid w:val="00FD5F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3491C7D"/>
  <w15:docId w15:val="{1871A617-91E7-4FE8-81D8-2E6AD653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F52"/>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Normal"/>
    <w:link w:val="Heading1Char"/>
    <w:autoRedefine/>
    <w:uiPriority w:val="9"/>
    <w:qFormat/>
    <w:rsid w:val="00630708"/>
    <w:pPr>
      <w:keepNext/>
      <w:keepLines/>
      <w:numPr>
        <w:numId w:val="4"/>
      </w:numPr>
      <w:pBdr>
        <w:bottom w:val="single" w:sz="4" w:space="3" w:color="003366"/>
      </w:pBdr>
      <w:tabs>
        <w:tab w:val="left" w:pos="432"/>
      </w:tabs>
      <w:spacing w:before="360" w:after="240" w:line="420" w:lineRule="exact"/>
      <w:contextualSpacing/>
      <w:outlineLvl w:val="0"/>
    </w:pPr>
    <w:rPr>
      <w:rFonts w:ascii="Lucida Bright" w:hAnsi="Lucida Bright"/>
      <w:b/>
      <w:bCs/>
      <w:color w:val="002A5C"/>
      <w:sz w:val="35"/>
      <w:szCs w:val="28"/>
    </w:rPr>
  </w:style>
  <w:style w:type="paragraph" w:styleId="Heading2">
    <w:name w:val="heading 2"/>
    <w:basedOn w:val="Heading1"/>
    <w:next w:val="Normal"/>
    <w:link w:val="Heading2Char"/>
    <w:autoRedefine/>
    <w:uiPriority w:val="9"/>
    <w:unhideWhenUsed/>
    <w:qFormat/>
    <w:rsid w:val="00630708"/>
    <w:pPr>
      <w:numPr>
        <w:ilvl w:val="1"/>
      </w:numPr>
      <w:pBdr>
        <w:bottom w:val="none" w:sz="0" w:space="0" w:color="auto"/>
      </w:pBdr>
      <w:tabs>
        <w:tab w:val="left" w:pos="720"/>
      </w:tabs>
      <w:spacing w:before="240" w:after="60" w:line="372" w:lineRule="exact"/>
      <w:outlineLvl w:val="1"/>
    </w:pPr>
    <w:rPr>
      <w:sz w:val="31"/>
      <w:szCs w:val="34"/>
    </w:rPr>
  </w:style>
  <w:style w:type="paragraph" w:styleId="Heading3">
    <w:name w:val="heading 3"/>
    <w:basedOn w:val="Heading2"/>
    <w:next w:val="Normal"/>
    <w:link w:val="Heading3Char"/>
    <w:autoRedefine/>
    <w:uiPriority w:val="9"/>
    <w:unhideWhenUsed/>
    <w:qFormat/>
    <w:rsid w:val="00630708"/>
    <w:pPr>
      <w:numPr>
        <w:ilvl w:val="2"/>
      </w:numPr>
      <w:tabs>
        <w:tab w:val="clear" w:pos="720"/>
        <w:tab w:val="left" w:pos="900"/>
      </w:tabs>
      <w:spacing w:after="0" w:line="324" w:lineRule="exact"/>
      <w:outlineLvl w:val="2"/>
    </w:pPr>
    <w:rPr>
      <w:sz w:val="27"/>
    </w:rPr>
  </w:style>
  <w:style w:type="paragraph" w:styleId="Heading4">
    <w:name w:val="heading 4"/>
    <w:basedOn w:val="Heading3"/>
    <w:next w:val="Normal"/>
    <w:link w:val="Heading4Char"/>
    <w:autoRedefine/>
    <w:uiPriority w:val="9"/>
    <w:unhideWhenUsed/>
    <w:qFormat/>
    <w:rsid w:val="00630708"/>
    <w:pPr>
      <w:numPr>
        <w:ilvl w:val="0"/>
        <w:numId w:val="0"/>
      </w:numPr>
      <w:tabs>
        <w:tab w:val="clear" w:pos="900"/>
        <w:tab w:val="left" w:pos="1080"/>
      </w:tabs>
      <w:spacing w:line="276" w:lineRule="exact"/>
      <w:ind w:left="864" w:hanging="864"/>
      <w:outlineLvl w:val="3"/>
    </w:pPr>
    <w:rPr>
      <w:sz w:val="23"/>
    </w:rPr>
  </w:style>
  <w:style w:type="paragraph" w:styleId="Heading5">
    <w:name w:val="heading 5"/>
    <w:next w:val="Normal"/>
    <w:link w:val="Heading5Char"/>
    <w:autoRedefine/>
    <w:uiPriority w:val="9"/>
    <w:unhideWhenUsed/>
    <w:qFormat/>
    <w:rsid w:val="00630708"/>
    <w:pPr>
      <w:tabs>
        <w:tab w:val="left" w:pos="1166"/>
      </w:tabs>
      <w:spacing w:before="240" w:line="240" w:lineRule="exact"/>
      <w:ind w:left="1166" w:hanging="1166"/>
      <w:contextualSpacing/>
      <w:outlineLvl w:val="4"/>
    </w:pPr>
    <w:rPr>
      <w:rFonts w:ascii="Lucida Bright" w:hAnsi="Lucida Bright"/>
      <w:b/>
      <w:bCs/>
      <w:color w:val="002A5C"/>
      <w:szCs w:val="34"/>
    </w:rPr>
  </w:style>
  <w:style w:type="paragraph" w:styleId="Heading6">
    <w:name w:val="heading 6"/>
    <w:basedOn w:val="Heading5"/>
    <w:next w:val="Normal"/>
    <w:link w:val="Heading6Char"/>
    <w:autoRedefine/>
    <w:uiPriority w:val="9"/>
    <w:unhideWhenUsed/>
    <w:rsid w:val="00630708"/>
    <w:pPr>
      <w:numPr>
        <w:ilvl w:val="5"/>
        <w:numId w:val="4"/>
      </w:numPr>
      <w:outlineLvl w:val="5"/>
    </w:pPr>
    <w:rPr>
      <w:iCs/>
      <w:sz w:val="26"/>
    </w:rPr>
  </w:style>
  <w:style w:type="paragraph" w:styleId="Heading7">
    <w:name w:val="heading 7"/>
    <w:basedOn w:val="Heading6"/>
    <w:next w:val="Normal"/>
    <w:link w:val="Heading7Char"/>
    <w:uiPriority w:val="9"/>
    <w:unhideWhenUsed/>
    <w:rsid w:val="00630708"/>
    <w:pPr>
      <w:numPr>
        <w:ilvl w:val="6"/>
      </w:numPr>
      <w:outlineLvl w:val="6"/>
    </w:pPr>
    <w:rPr>
      <w:iCs w:val="0"/>
      <w:color w:val="1F497D"/>
    </w:rPr>
  </w:style>
  <w:style w:type="paragraph" w:styleId="Heading8">
    <w:name w:val="heading 8"/>
    <w:basedOn w:val="Heading7"/>
    <w:next w:val="Normal"/>
    <w:link w:val="Heading8Char"/>
    <w:uiPriority w:val="9"/>
    <w:unhideWhenUsed/>
    <w:rsid w:val="00630708"/>
    <w:pPr>
      <w:numPr>
        <w:ilvl w:val="7"/>
      </w:numPr>
      <w:outlineLvl w:val="7"/>
    </w:pPr>
    <w:rPr>
      <w:szCs w:val="20"/>
    </w:rPr>
  </w:style>
  <w:style w:type="paragraph" w:styleId="Heading9">
    <w:name w:val="heading 9"/>
    <w:basedOn w:val="Heading8"/>
    <w:next w:val="Normal"/>
    <w:link w:val="Heading9Char"/>
    <w:uiPriority w:val="9"/>
    <w:unhideWhenUsed/>
    <w:rsid w:val="00630708"/>
    <w:pPr>
      <w:numPr>
        <w:ilvl w:val="8"/>
      </w:numPr>
      <w:outlineLvl w:val="8"/>
    </w:pPr>
    <w:rPr>
      <w:iCs/>
    </w:rPr>
  </w:style>
  <w:style w:type="character" w:default="1" w:styleId="DefaultParagraphFont">
    <w:name w:val="Default Paragraph Font"/>
    <w:uiPriority w:val="1"/>
    <w:unhideWhenUsed/>
    <w:rsid w:val="00B24F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4F52"/>
  </w:style>
  <w:style w:type="character" w:styleId="Hyperlink">
    <w:name w:val="Hyperlink"/>
    <w:basedOn w:val="DefaultParagraphFont"/>
    <w:uiPriority w:val="99"/>
    <w:unhideWhenUsed/>
    <w:qFormat/>
    <w:rsid w:val="00630708"/>
    <w:rPr>
      <w:color w:val="002A5C"/>
      <w:u w:val="single"/>
    </w:rPr>
  </w:style>
  <w:style w:type="character" w:styleId="FollowedHyperlink">
    <w:name w:val="FollowedHyperlink"/>
    <w:rsid w:val="00815F24"/>
    <w:rPr>
      <w:color w:val="800080"/>
      <w:u w:val="single"/>
    </w:rPr>
  </w:style>
  <w:style w:type="character" w:styleId="CommentReference">
    <w:name w:val="annotation reference"/>
    <w:basedOn w:val="DefaultParagraphFont"/>
    <w:uiPriority w:val="99"/>
    <w:semiHidden/>
    <w:unhideWhenUsed/>
    <w:rsid w:val="00630708"/>
    <w:rPr>
      <w:sz w:val="16"/>
      <w:szCs w:val="16"/>
    </w:rPr>
  </w:style>
  <w:style w:type="paragraph" w:styleId="CommentText">
    <w:name w:val="annotation text"/>
    <w:basedOn w:val="Normal"/>
    <w:link w:val="CommentTextChar"/>
    <w:uiPriority w:val="99"/>
    <w:semiHidden/>
    <w:unhideWhenUsed/>
    <w:rsid w:val="00630708"/>
    <w:pPr>
      <w:spacing w:line="240" w:lineRule="auto"/>
    </w:pPr>
    <w:rPr>
      <w:sz w:val="20"/>
    </w:rPr>
  </w:style>
  <w:style w:type="character" w:customStyle="1" w:styleId="CommentTextChar">
    <w:name w:val="Comment Text Char"/>
    <w:basedOn w:val="DefaultParagraphFont"/>
    <w:link w:val="CommentText"/>
    <w:uiPriority w:val="99"/>
    <w:semiHidden/>
    <w:rsid w:val="00630708"/>
    <w:rPr>
      <w:rFonts w:ascii="Calibri" w:eastAsiaTheme="minorHAnsi" w:hAnsi="Calibri" w:cstheme="minorBidi"/>
      <w:lang w:eastAsia="en-US"/>
    </w:rPr>
  </w:style>
  <w:style w:type="paragraph" w:styleId="CommentSubject">
    <w:name w:val="annotation subject"/>
    <w:basedOn w:val="CommentText"/>
    <w:next w:val="CommentText"/>
    <w:link w:val="CommentSubjectChar"/>
    <w:uiPriority w:val="99"/>
    <w:semiHidden/>
    <w:unhideWhenUsed/>
    <w:rsid w:val="00630708"/>
    <w:rPr>
      <w:b/>
      <w:bCs/>
    </w:rPr>
  </w:style>
  <w:style w:type="character" w:customStyle="1" w:styleId="CommentSubjectChar">
    <w:name w:val="Comment Subject Char"/>
    <w:basedOn w:val="CommentTextChar"/>
    <w:link w:val="CommentSubject"/>
    <w:uiPriority w:val="99"/>
    <w:semiHidden/>
    <w:rsid w:val="00630708"/>
    <w:rPr>
      <w:rFonts w:ascii="Calibri" w:eastAsiaTheme="minorHAnsi" w:hAnsi="Calibri" w:cstheme="minorBidi"/>
      <w:b/>
      <w:bCs/>
      <w:lang w:eastAsia="en-US"/>
    </w:rPr>
  </w:style>
  <w:style w:type="paragraph" w:styleId="BalloonText">
    <w:name w:val="Balloon Text"/>
    <w:basedOn w:val="Normal"/>
    <w:link w:val="BalloonTextChar"/>
    <w:uiPriority w:val="99"/>
    <w:semiHidden/>
    <w:unhideWhenUsed/>
    <w:rsid w:val="0063070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708"/>
    <w:rPr>
      <w:rFonts w:ascii="Segoe UI" w:eastAsiaTheme="minorHAnsi" w:hAnsi="Segoe UI" w:cs="Segoe UI"/>
      <w:sz w:val="18"/>
      <w:szCs w:val="18"/>
      <w:lang w:eastAsia="en-US"/>
    </w:rPr>
  </w:style>
  <w:style w:type="character" w:customStyle="1" w:styleId="Heading1Char">
    <w:name w:val="Heading 1 Char"/>
    <w:basedOn w:val="DefaultParagraphFont"/>
    <w:link w:val="Heading1"/>
    <w:uiPriority w:val="9"/>
    <w:rsid w:val="00630708"/>
    <w:rPr>
      <w:rFonts w:ascii="Lucida Bright" w:hAnsi="Lucida Bright"/>
      <w:b/>
      <w:bCs/>
      <w:color w:val="002A5C"/>
      <w:sz w:val="35"/>
      <w:szCs w:val="28"/>
    </w:rPr>
  </w:style>
  <w:style w:type="character" w:customStyle="1" w:styleId="Heading2Char">
    <w:name w:val="Heading 2 Char"/>
    <w:basedOn w:val="DefaultParagraphFont"/>
    <w:link w:val="Heading2"/>
    <w:uiPriority w:val="9"/>
    <w:rsid w:val="00630708"/>
    <w:rPr>
      <w:rFonts w:ascii="Lucida Bright" w:hAnsi="Lucida Bright"/>
      <w:b/>
      <w:bCs/>
      <w:color w:val="002A5C"/>
      <w:sz w:val="31"/>
      <w:szCs w:val="34"/>
    </w:rPr>
  </w:style>
  <w:style w:type="character" w:customStyle="1" w:styleId="Heading3Char">
    <w:name w:val="Heading 3 Char"/>
    <w:basedOn w:val="DefaultParagraphFont"/>
    <w:link w:val="Heading3"/>
    <w:uiPriority w:val="9"/>
    <w:rsid w:val="00630708"/>
    <w:rPr>
      <w:rFonts w:ascii="Lucida Bright" w:hAnsi="Lucida Bright"/>
      <w:b/>
      <w:bCs/>
      <w:color w:val="002A5C"/>
      <w:sz w:val="27"/>
      <w:szCs w:val="34"/>
    </w:rPr>
  </w:style>
  <w:style w:type="character" w:customStyle="1" w:styleId="Heading4Char">
    <w:name w:val="Heading 4 Char"/>
    <w:basedOn w:val="DefaultParagraphFont"/>
    <w:link w:val="Heading4"/>
    <w:uiPriority w:val="9"/>
    <w:rsid w:val="00630708"/>
    <w:rPr>
      <w:rFonts w:ascii="Lucida Bright" w:hAnsi="Lucida Bright"/>
      <w:b/>
      <w:bCs/>
      <w:color w:val="002A5C"/>
      <w:sz w:val="23"/>
      <w:szCs w:val="34"/>
    </w:rPr>
  </w:style>
  <w:style w:type="character" w:customStyle="1" w:styleId="Heading5Char">
    <w:name w:val="Heading 5 Char"/>
    <w:basedOn w:val="DefaultParagraphFont"/>
    <w:link w:val="Heading5"/>
    <w:uiPriority w:val="9"/>
    <w:rsid w:val="00630708"/>
    <w:rPr>
      <w:rFonts w:ascii="Lucida Bright" w:hAnsi="Lucida Bright"/>
      <w:b/>
      <w:bCs/>
      <w:color w:val="002A5C"/>
      <w:szCs w:val="34"/>
    </w:rPr>
  </w:style>
  <w:style w:type="character" w:customStyle="1" w:styleId="Heading6Char">
    <w:name w:val="Heading 6 Char"/>
    <w:basedOn w:val="DefaultParagraphFont"/>
    <w:link w:val="Heading6"/>
    <w:uiPriority w:val="9"/>
    <w:rsid w:val="00630708"/>
    <w:rPr>
      <w:rFonts w:ascii="Lucida Bright" w:hAnsi="Lucida Bright"/>
      <w:b/>
      <w:bCs/>
      <w:iCs/>
      <w:color w:val="002A5C"/>
      <w:sz w:val="26"/>
      <w:szCs w:val="34"/>
    </w:rPr>
  </w:style>
  <w:style w:type="character" w:customStyle="1" w:styleId="Heading7Char">
    <w:name w:val="Heading 7 Char"/>
    <w:basedOn w:val="DefaultParagraphFont"/>
    <w:link w:val="Heading7"/>
    <w:uiPriority w:val="9"/>
    <w:rsid w:val="00630708"/>
    <w:rPr>
      <w:rFonts w:ascii="Lucida Bright" w:hAnsi="Lucida Bright"/>
      <w:b/>
      <w:bCs/>
      <w:color w:val="1F497D"/>
      <w:sz w:val="26"/>
      <w:szCs w:val="34"/>
    </w:rPr>
  </w:style>
  <w:style w:type="character" w:customStyle="1" w:styleId="Heading8Char">
    <w:name w:val="Heading 8 Char"/>
    <w:basedOn w:val="DefaultParagraphFont"/>
    <w:link w:val="Heading8"/>
    <w:uiPriority w:val="9"/>
    <w:rsid w:val="00630708"/>
    <w:rPr>
      <w:rFonts w:ascii="Lucida Bright" w:hAnsi="Lucida Bright"/>
      <w:b/>
      <w:bCs/>
      <w:color w:val="1F497D"/>
      <w:sz w:val="26"/>
    </w:rPr>
  </w:style>
  <w:style w:type="character" w:customStyle="1" w:styleId="Heading9Char">
    <w:name w:val="Heading 9 Char"/>
    <w:basedOn w:val="DefaultParagraphFont"/>
    <w:link w:val="Heading9"/>
    <w:uiPriority w:val="9"/>
    <w:rsid w:val="00630708"/>
    <w:rPr>
      <w:rFonts w:ascii="Lucida Bright" w:hAnsi="Lucida Bright"/>
      <w:b/>
      <w:bCs/>
      <w:iCs/>
      <w:color w:val="1F497D"/>
      <w:sz w:val="26"/>
    </w:rPr>
  </w:style>
  <w:style w:type="paragraph" w:customStyle="1" w:styleId="TableTextEmphasis">
    <w:name w:val="Table Text Emphasis"/>
    <w:basedOn w:val="TableText"/>
    <w:autoRedefine/>
    <w:qFormat/>
    <w:rsid w:val="00630708"/>
    <w:pPr>
      <w:spacing w:after="0" w:line="240" w:lineRule="auto"/>
    </w:pPr>
    <w:rPr>
      <w:i/>
    </w:rPr>
  </w:style>
  <w:style w:type="paragraph" w:styleId="ListBullet">
    <w:name w:val="List Bullet"/>
    <w:basedOn w:val="Normal"/>
    <w:autoRedefine/>
    <w:uiPriority w:val="99"/>
    <w:unhideWhenUsed/>
    <w:qFormat/>
    <w:rsid w:val="00630708"/>
    <w:pPr>
      <w:numPr>
        <w:numId w:val="9"/>
      </w:numPr>
      <w:spacing w:after="0"/>
      <w:contextualSpacing/>
    </w:pPr>
    <w:rPr>
      <w:color w:val="000000" w:themeColor="text1"/>
    </w:rPr>
  </w:style>
  <w:style w:type="paragraph" w:styleId="ListBullet2">
    <w:name w:val="List Bullet 2"/>
    <w:basedOn w:val="Normal"/>
    <w:autoRedefine/>
    <w:uiPriority w:val="99"/>
    <w:unhideWhenUsed/>
    <w:rsid w:val="00630708"/>
    <w:pPr>
      <w:numPr>
        <w:ilvl w:val="2"/>
        <w:numId w:val="7"/>
      </w:numPr>
      <w:spacing w:after="0"/>
      <w:ind w:left="850" w:hanging="245"/>
    </w:pPr>
    <w:rPr>
      <w:color w:val="000000" w:themeColor="text1"/>
      <w:szCs w:val="24"/>
    </w:rPr>
  </w:style>
  <w:style w:type="paragraph" w:styleId="ListBullet3">
    <w:name w:val="List Bullet 3"/>
    <w:basedOn w:val="Normal"/>
    <w:autoRedefine/>
    <w:uiPriority w:val="99"/>
    <w:unhideWhenUsed/>
    <w:rsid w:val="00630708"/>
    <w:pPr>
      <w:numPr>
        <w:ilvl w:val="1"/>
        <w:numId w:val="6"/>
      </w:numPr>
      <w:spacing w:after="0"/>
      <w:ind w:left="1095" w:hanging="245"/>
      <w:contextualSpacing/>
    </w:pPr>
    <w:rPr>
      <w:color w:val="000000" w:themeColor="text1"/>
    </w:rPr>
  </w:style>
  <w:style w:type="paragraph" w:styleId="ListBullet4">
    <w:name w:val="List Bullet 4"/>
    <w:autoRedefine/>
    <w:uiPriority w:val="99"/>
    <w:unhideWhenUsed/>
    <w:rsid w:val="00630708"/>
    <w:pPr>
      <w:numPr>
        <w:ilvl w:val="4"/>
        <w:numId w:val="8"/>
      </w:numPr>
      <w:ind w:left="1339" w:hanging="245"/>
      <w:contextualSpacing/>
    </w:pPr>
    <w:rPr>
      <w:rFonts w:ascii="Calibri" w:eastAsiaTheme="minorHAnsi" w:hAnsi="Calibri" w:cstheme="minorBidi"/>
      <w:color w:val="000000" w:themeColor="text1"/>
      <w:sz w:val="24"/>
      <w:lang w:eastAsia="en-US"/>
    </w:rPr>
  </w:style>
  <w:style w:type="paragraph" w:styleId="ListBullet5">
    <w:name w:val="List Bullet 5"/>
    <w:autoRedefine/>
    <w:uiPriority w:val="99"/>
    <w:unhideWhenUsed/>
    <w:rsid w:val="00630708"/>
    <w:pPr>
      <w:numPr>
        <w:numId w:val="5"/>
      </w:numPr>
      <w:ind w:left="1584" w:hanging="245"/>
      <w:contextualSpacing/>
    </w:pPr>
    <w:rPr>
      <w:rFonts w:ascii="Calibri" w:eastAsiaTheme="minorHAnsi" w:hAnsi="Calibri" w:cstheme="minorBidi"/>
      <w:color w:val="000000" w:themeColor="text1"/>
      <w:sz w:val="24"/>
      <w:lang w:eastAsia="en-US"/>
    </w:rPr>
  </w:style>
  <w:style w:type="numbering" w:customStyle="1" w:styleId="ListBullets">
    <w:name w:val="ListBullets"/>
    <w:uiPriority w:val="99"/>
    <w:rsid w:val="00630708"/>
    <w:pPr>
      <w:numPr>
        <w:numId w:val="3"/>
      </w:numPr>
    </w:pPr>
  </w:style>
  <w:style w:type="paragraph" w:styleId="Title">
    <w:name w:val="Title"/>
    <w:basedOn w:val="Normal"/>
    <w:next w:val="Normal"/>
    <w:link w:val="TitleChar"/>
    <w:autoRedefine/>
    <w:qFormat/>
    <w:rsid w:val="00F47367"/>
    <w:pPr>
      <w:spacing w:after="120" w:line="240" w:lineRule="auto"/>
      <w:contextualSpacing/>
      <w:jc w:val="center"/>
    </w:pPr>
    <w:rPr>
      <w:rFonts w:ascii="Lucida Bright" w:hAnsi="Lucida Bright"/>
      <w:b/>
      <w:color w:val="002A5C"/>
      <w:spacing w:val="5"/>
      <w:kern w:val="28"/>
      <w:sz w:val="32"/>
      <w:szCs w:val="52"/>
    </w:rPr>
  </w:style>
  <w:style w:type="character" w:customStyle="1" w:styleId="TitleChar">
    <w:name w:val="Title Char"/>
    <w:basedOn w:val="DefaultParagraphFont"/>
    <w:link w:val="Title"/>
    <w:rsid w:val="00F47367"/>
    <w:rPr>
      <w:rFonts w:ascii="Lucida Bright" w:eastAsiaTheme="minorHAnsi" w:hAnsi="Lucida Bright" w:cstheme="minorBidi"/>
      <w:b/>
      <w:color w:val="002A5C"/>
      <w:spacing w:val="5"/>
      <w:kern w:val="28"/>
      <w:sz w:val="32"/>
      <w:szCs w:val="52"/>
      <w:lang w:eastAsia="en-US"/>
    </w:rPr>
  </w:style>
  <w:style w:type="paragraph" w:styleId="Subtitle">
    <w:name w:val="Subtitle"/>
    <w:basedOn w:val="Title"/>
    <w:next w:val="Normal"/>
    <w:link w:val="SubtitleChar"/>
    <w:autoRedefine/>
    <w:qFormat/>
    <w:rsid w:val="00630708"/>
    <w:pPr>
      <w:spacing w:line="480" w:lineRule="exact"/>
    </w:pPr>
    <w:rPr>
      <w:rFonts w:ascii="Calibri" w:hAnsi="Calibri"/>
      <w:color w:val="000000" w:themeColor="text1"/>
      <w:sz w:val="38"/>
    </w:rPr>
  </w:style>
  <w:style w:type="character" w:customStyle="1" w:styleId="SubtitleChar">
    <w:name w:val="Subtitle Char"/>
    <w:basedOn w:val="DefaultParagraphFont"/>
    <w:link w:val="Subtitle"/>
    <w:rsid w:val="00630708"/>
    <w:rPr>
      <w:rFonts w:ascii="Calibri" w:eastAsiaTheme="minorHAnsi" w:hAnsi="Calibri" w:cstheme="minorBidi"/>
      <w:b/>
      <w:color w:val="000000" w:themeColor="text1"/>
      <w:spacing w:val="5"/>
      <w:kern w:val="28"/>
      <w:sz w:val="38"/>
      <w:szCs w:val="52"/>
      <w:lang w:eastAsia="en-US"/>
    </w:rPr>
  </w:style>
  <w:style w:type="paragraph" w:styleId="TOCHeading">
    <w:name w:val="TOC Heading"/>
    <w:next w:val="Normal"/>
    <w:autoRedefine/>
    <w:uiPriority w:val="39"/>
    <w:unhideWhenUsed/>
    <w:qFormat/>
    <w:rsid w:val="00630708"/>
    <w:pPr>
      <w:spacing w:before="240" w:after="120" w:line="384" w:lineRule="exact"/>
    </w:pPr>
    <w:rPr>
      <w:rFonts w:ascii="Lucida Bright" w:hAnsi="Lucida Bright"/>
      <w:b/>
      <w:color w:val="002A5C"/>
      <w:sz w:val="35"/>
      <w:szCs w:val="22"/>
    </w:rPr>
  </w:style>
  <w:style w:type="paragraph" w:styleId="TOC1">
    <w:name w:val="toc 1"/>
    <w:basedOn w:val="Normal"/>
    <w:next w:val="Normal"/>
    <w:autoRedefine/>
    <w:uiPriority w:val="39"/>
    <w:unhideWhenUsed/>
    <w:rsid w:val="00630708"/>
    <w:pPr>
      <w:tabs>
        <w:tab w:val="left" w:pos="180"/>
        <w:tab w:val="right" w:leader="dot" w:pos="9350"/>
      </w:tabs>
      <w:spacing w:after="0"/>
      <w:ind w:left="187" w:hanging="187"/>
      <w:contextualSpacing/>
    </w:pPr>
    <w:rPr>
      <w:noProof/>
      <w:color w:val="000000" w:themeColor="text1"/>
    </w:rPr>
  </w:style>
  <w:style w:type="paragraph" w:styleId="TOC2">
    <w:name w:val="toc 2"/>
    <w:basedOn w:val="Normal"/>
    <w:next w:val="Normal"/>
    <w:autoRedefine/>
    <w:uiPriority w:val="39"/>
    <w:unhideWhenUsed/>
    <w:rsid w:val="00630708"/>
    <w:pPr>
      <w:tabs>
        <w:tab w:val="left" w:pos="540"/>
        <w:tab w:val="right" w:leader="dot" w:pos="9350"/>
      </w:tabs>
      <w:spacing w:after="0"/>
      <w:ind w:left="374" w:hanging="187"/>
      <w:contextualSpacing/>
    </w:pPr>
    <w:rPr>
      <w:noProof/>
      <w:color w:val="000000" w:themeColor="text1"/>
    </w:rPr>
  </w:style>
  <w:style w:type="paragraph" w:styleId="TOC3">
    <w:name w:val="toc 3"/>
    <w:basedOn w:val="Normal"/>
    <w:next w:val="Normal"/>
    <w:autoRedefine/>
    <w:uiPriority w:val="39"/>
    <w:unhideWhenUsed/>
    <w:rsid w:val="00630708"/>
    <w:pPr>
      <w:tabs>
        <w:tab w:val="left" w:pos="1170"/>
        <w:tab w:val="right" w:leader="dot" w:pos="9350"/>
      </w:tabs>
      <w:spacing w:after="0"/>
      <w:ind w:left="821" w:hanging="187"/>
      <w:contextualSpacing/>
    </w:pPr>
    <w:rPr>
      <w:noProof/>
      <w:color w:val="000000" w:themeColor="text1"/>
    </w:rPr>
  </w:style>
  <w:style w:type="paragraph" w:styleId="ListParagraph">
    <w:name w:val="List Paragraph"/>
    <w:basedOn w:val="Normal"/>
    <w:uiPriority w:val="34"/>
    <w:rsid w:val="00630708"/>
    <w:pPr>
      <w:ind w:left="720"/>
      <w:contextualSpacing/>
    </w:pPr>
  </w:style>
  <w:style w:type="character" w:styleId="Strong">
    <w:name w:val="Strong"/>
    <w:basedOn w:val="DefaultParagraphFont"/>
    <w:uiPriority w:val="22"/>
    <w:qFormat/>
    <w:rsid w:val="00630708"/>
    <w:rPr>
      <w:b/>
      <w:bCs/>
    </w:rPr>
  </w:style>
  <w:style w:type="paragraph" w:styleId="TOC4">
    <w:name w:val="toc 4"/>
    <w:basedOn w:val="Normal"/>
    <w:next w:val="Normal"/>
    <w:autoRedefine/>
    <w:uiPriority w:val="39"/>
    <w:unhideWhenUsed/>
    <w:rsid w:val="00630708"/>
    <w:pPr>
      <w:tabs>
        <w:tab w:val="left" w:pos="1890"/>
        <w:tab w:val="right" w:leader="dot" w:pos="9350"/>
      </w:tabs>
      <w:spacing w:after="0"/>
      <w:ind w:left="1353" w:hanging="187"/>
      <w:contextualSpacing/>
    </w:pPr>
    <w:rPr>
      <w:noProof/>
      <w:color w:val="000000" w:themeColor="text1"/>
    </w:rPr>
  </w:style>
  <w:style w:type="paragraph" w:styleId="TOC5">
    <w:name w:val="toc 5"/>
    <w:basedOn w:val="Normal"/>
    <w:next w:val="Normal"/>
    <w:autoRedefine/>
    <w:uiPriority w:val="39"/>
    <w:unhideWhenUsed/>
    <w:rsid w:val="00630708"/>
    <w:pPr>
      <w:tabs>
        <w:tab w:val="left" w:pos="2790"/>
        <w:tab w:val="right" w:leader="dot" w:pos="9350"/>
      </w:tabs>
      <w:spacing w:after="0"/>
      <w:ind w:left="2073" w:hanging="187"/>
      <w:contextualSpacing/>
    </w:pPr>
    <w:rPr>
      <w:noProof/>
      <w:color w:val="000000" w:themeColor="text1"/>
    </w:rPr>
  </w:style>
  <w:style w:type="table" w:styleId="TableGrid">
    <w:name w:val="Table Grid"/>
    <w:basedOn w:val="TableNormal"/>
    <w:uiPriority w:val="59"/>
    <w:rsid w:val="00630708"/>
    <w:rPr>
      <w:rFonts w:ascii="Arial" w:eastAsiaTheme="minorHAnsi" w:hAnsi="Arial"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qFormat/>
    <w:rsid w:val="00630708"/>
    <w:rPr>
      <w:b/>
    </w:rPr>
  </w:style>
  <w:style w:type="paragraph" w:customStyle="1" w:styleId="TableText">
    <w:name w:val="Table Text"/>
    <w:basedOn w:val="Normal"/>
    <w:autoRedefine/>
    <w:qFormat/>
    <w:rsid w:val="00630708"/>
    <w:rPr>
      <w:sz w:val="21"/>
    </w:rPr>
  </w:style>
  <w:style w:type="paragraph" w:customStyle="1" w:styleId="TableTextStrong">
    <w:name w:val="Table Text Strong"/>
    <w:basedOn w:val="TableText"/>
    <w:autoRedefine/>
    <w:qFormat/>
    <w:rsid w:val="00630708"/>
    <w:pPr>
      <w:spacing w:after="0"/>
      <w:contextualSpacing/>
    </w:pPr>
    <w:rPr>
      <w:b/>
    </w:rPr>
  </w:style>
  <w:style w:type="paragraph" w:styleId="Header">
    <w:name w:val="header"/>
    <w:basedOn w:val="Normal"/>
    <w:link w:val="HeaderChar"/>
    <w:autoRedefine/>
    <w:uiPriority w:val="99"/>
    <w:unhideWhenUsed/>
    <w:rsid w:val="0052200D"/>
    <w:pPr>
      <w:numPr>
        <w:numId w:val="40"/>
      </w:numPr>
      <w:tabs>
        <w:tab w:val="right" w:pos="9360"/>
      </w:tabs>
      <w:spacing w:after="0"/>
    </w:pPr>
    <w:rPr>
      <w:b/>
      <w:bCs/>
      <w:lang w:val="en-US"/>
    </w:rPr>
  </w:style>
  <w:style w:type="character" w:customStyle="1" w:styleId="HeaderChar">
    <w:name w:val="Header Char"/>
    <w:basedOn w:val="DefaultParagraphFont"/>
    <w:link w:val="Header"/>
    <w:uiPriority w:val="99"/>
    <w:rsid w:val="0052200D"/>
    <w:rPr>
      <w:rFonts w:asciiTheme="minorHAnsi" w:eastAsiaTheme="minorHAnsi" w:hAnsiTheme="minorHAnsi" w:cstheme="minorBidi"/>
      <w:b/>
      <w:bCs/>
      <w:sz w:val="22"/>
      <w:szCs w:val="22"/>
      <w:lang w:val="en-US" w:eastAsia="en-US"/>
    </w:rPr>
  </w:style>
  <w:style w:type="paragraph" w:styleId="Footer">
    <w:name w:val="footer"/>
    <w:basedOn w:val="Normal"/>
    <w:link w:val="FooterChar"/>
    <w:autoRedefine/>
    <w:uiPriority w:val="99"/>
    <w:unhideWhenUsed/>
    <w:qFormat/>
    <w:rsid w:val="00025B99"/>
    <w:pPr>
      <w:tabs>
        <w:tab w:val="left" w:pos="0"/>
        <w:tab w:val="center" w:pos="4680"/>
        <w:tab w:val="right" w:pos="8640"/>
      </w:tabs>
      <w:spacing w:after="0"/>
      <w:ind w:left="5040" w:hanging="5040"/>
    </w:pPr>
    <w:rPr>
      <w:sz w:val="20"/>
    </w:rPr>
  </w:style>
  <w:style w:type="character" w:customStyle="1" w:styleId="FooterChar">
    <w:name w:val="Footer Char"/>
    <w:basedOn w:val="DefaultParagraphFont"/>
    <w:link w:val="Footer"/>
    <w:uiPriority w:val="99"/>
    <w:rsid w:val="00025B99"/>
    <w:rPr>
      <w:rFonts w:asciiTheme="minorHAnsi" w:eastAsiaTheme="minorHAnsi" w:hAnsiTheme="minorHAnsi" w:cstheme="minorBidi"/>
      <w:szCs w:val="22"/>
      <w:lang w:eastAsia="en-US"/>
    </w:rPr>
  </w:style>
  <w:style w:type="character" w:styleId="Emphasis">
    <w:name w:val="Emphasis"/>
    <w:basedOn w:val="DefaultParagraphFont"/>
    <w:uiPriority w:val="20"/>
    <w:qFormat/>
    <w:rsid w:val="00630708"/>
    <w:rPr>
      <w:i/>
      <w:iCs/>
    </w:rPr>
  </w:style>
  <w:style w:type="character" w:styleId="PlaceholderText">
    <w:name w:val="Placeholder Text"/>
    <w:basedOn w:val="DefaultParagraphFont"/>
    <w:uiPriority w:val="99"/>
    <w:semiHidden/>
    <w:rsid w:val="00630708"/>
    <w:rPr>
      <w:color w:val="808080"/>
    </w:rPr>
  </w:style>
  <w:style w:type="paragraph" w:customStyle="1" w:styleId="ListBullet6">
    <w:name w:val="List Bullet 6"/>
    <w:autoRedefine/>
    <w:qFormat/>
    <w:rsid w:val="00630708"/>
    <w:pPr>
      <w:numPr>
        <w:numId w:val="10"/>
      </w:numPr>
      <w:contextualSpacing/>
    </w:pPr>
    <w:rPr>
      <w:rFonts w:ascii="Calibri" w:eastAsiaTheme="minorHAnsi" w:hAnsi="Calibri" w:cstheme="minorBidi"/>
      <w:color w:val="000000" w:themeColor="text1"/>
      <w:sz w:val="24"/>
      <w:lang w:eastAsia="en-US"/>
    </w:rPr>
  </w:style>
  <w:style w:type="paragraph" w:customStyle="1" w:styleId="NumberedList1">
    <w:name w:val="Numbered List 1"/>
    <w:basedOn w:val="ListParagraph"/>
    <w:autoRedefine/>
    <w:qFormat/>
    <w:rsid w:val="00630708"/>
    <w:pPr>
      <w:numPr>
        <w:numId w:val="11"/>
      </w:numPr>
      <w:tabs>
        <w:tab w:val="left" w:pos="1577"/>
      </w:tabs>
      <w:spacing w:after="0"/>
    </w:pPr>
    <w:rPr>
      <w:color w:val="000000" w:themeColor="text1"/>
    </w:rPr>
  </w:style>
  <w:style w:type="paragraph" w:customStyle="1" w:styleId="NumberedList2">
    <w:name w:val="Numbered List 2"/>
    <w:autoRedefine/>
    <w:qFormat/>
    <w:rsid w:val="00630708"/>
    <w:pPr>
      <w:numPr>
        <w:numId w:val="31"/>
      </w:numPr>
      <w:spacing w:line="290" w:lineRule="exact"/>
      <w:contextualSpacing/>
    </w:pPr>
    <w:rPr>
      <w:rFonts w:ascii="Calibri" w:eastAsiaTheme="minorHAnsi" w:hAnsi="Calibri" w:cstheme="minorBidi"/>
      <w:color w:val="000000" w:themeColor="text1"/>
      <w:sz w:val="24"/>
      <w:lang w:eastAsia="en-US"/>
    </w:rPr>
  </w:style>
  <w:style w:type="paragraph" w:customStyle="1" w:styleId="NumberedList3">
    <w:name w:val="Numbered List 3"/>
    <w:basedOn w:val="NumberedList1"/>
    <w:autoRedefine/>
    <w:qFormat/>
    <w:rsid w:val="00630708"/>
    <w:pPr>
      <w:numPr>
        <w:numId w:val="24"/>
      </w:numPr>
      <w:tabs>
        <w:tab w:val="clear" w:pos="1577"/>
      </w:tabs>
    </w:pPr>
  </w:style>
  <w:style w:type="paragraph" w:customStyle="1" w:styleId="TableTextBullet1">
    <w:name w:val="Table Text Bullet 1"/>
    <w:basedOn w:val="ListBullet"/>
    <w:autoRedefine/>
    <w:qFormat/>
    <w:rsid w:val="00630708"/>
    <w:pPr>
      <w:numPr>
        <w:numId w:val="0"/>
      </w:numPr>
    </w:pPr>
    <w:rPr>
      <w:sz w:val="21"/>
    </w:rPr>
  </w:style>
  <w:style w:type="paragraph" w:customStyle="1" w:styleId="TableTextBullet2">
    <w:name w:val="Table Text Bullet 2"/>
    <w:basedOn w:val="ListBullet2"/>
    <w:autoRedefine/>
    <w:qFormat/>
    <w:rsid w:val="00630708"/>
    <w:pPr>
      <w:numPr>
        <w:ilvl w:val="0"/>
        <w:numId w:val="0"/>
      </w:numPr>
    </w:pPr>
    <w:rPr>
      <w:sz w:val="21"/>
    </w:rPr>
  </w:style>
  <w:style w:type="paragraph" w:customStyle="1" w:styleId="TableTextBullet3">
    <w:name w:val="Table Text Bullet 3"/>
    <w:autoRedefine/>
    <w:qFormat/>
    <w:rsid w:val="00630708"/>
    <w:pPr>
      <w:numPr>
        <w:numId w:val="16"/>
      </w:numPr>
    </w:pPr>
    <w:rPr>
      <w:rFonts w:ascii="Calibri" w:eastAsiaTheme="minorHAnsi" w:hAnsi="Calibri" w:cstheme="minorBidi"/>
      <w:sz w:val="21"/>
      <w:lang w:eastAsia="en-US"/>
    </w:rPr>
  </w:style>
  <w:style w:type="paragraph" w:customStyle="1" w:styleId="Heading1nonumber">
    <w:name w:val="Heading 1 no number"/>
    <w:basedOn w:val="Heading1"/>
    <w:autoRedefine/>
    <w:qFormat/>
    <w:rsid w:val="00630708"/>
    <w:pPr>
      <w:numPr>
        <w:numId w:val="0"/>
      </w:numPr>
      <w:jc w:val="center"/>
    </w:pPr>
    <w:rPr>
      <w:sz w:val="28"/>
    </w:rPr>
  </w:style>
  <w:style w:type="paragraph" w:customStyle="1" w:styleId="Heading2nonumber">
    <w:name w:val="Heading 2 no number"/>
    <w:basedOn w:val="Heading2"/>
    <w:autoRedefine/>
    <w:qFormat/>
    <w:rsid w:val="00630708"/>
    <w:pPr>
      <w:numPr>
        <w:ilvl w:val="0"/>
        <w:numId w:val="0"/>
      </w:numPr>
      <w:tabs>
        <w:tab w:val="clear" w:pos="432"/>
        <w:tab w:val="clear" w:pos="720"/>
      </w:tabs>
    </w:pPr>
    <w:rPr>
      <w:sz w:val="28"/>
    </w:rPr>
  </w:style>
  <w:style w:type="paragraph" w:customStyle="1" w:styleId="Heading3nonumber">
    <w:name w:val="Heading 3 no number"/>
    <w:basedOn w:val="Heading3"/>
    <w:autoRedefine/>
    <w:qFormat/>
    <w:rsid w:val="00630708"/>
    <w:pPr>
      <w:numPr>
        <w:ilvl w:val="0"/>
        <w:numId w:val="0"/>
      </w:numPr>
      <w:tabs>
        <w:tab w:val="clear" w:pos="432"/>
        <w:tab w:val="clear" w:pos="900"/>
      </w:tabs>
    </w:pPr>
  </w:style>
  <w:style w:type="paragraph" w:customStyle="1" w:styleId="Heading4nonumber">
    <w:name w:val="Heading 4 no number"/>
    <w:basedOn w:val="Heading4"/>
    <w:autoRedefine/>
    <w:qFormat/>
    <w:rsid w:val="00630708"/>
    <w:pPr>
      <w:tabs>
        <w:tab w:val="clear" w:pos="432"/>
        <w:tab w:val="clear" w:pos="1080"/>
      </w:tabs>
      <w:ind w:left="0" w:firstLine="0"/>
    </w:pPr>
  </w:style>
  <w:style w:type="paragraph" w:customStyle="1" w:styleId="Heading5nonumber">
    <w:name w:val="Heading 5 no number"/>
    <w:basedOn w:val="Heading5"/>
    <w:autoRedefine/>
    <w:qFormat/>
    <w:rsid w:val="00630708"/>
    <w:pPr>
      <w:tabs>
        <w:tab w:val="clear" w:pos="1166"/>
        <w:tab w:val="left" w:pos="5502"/>
      </w:tabs>
      <w:ind w:left="0" w:firstLine="0"/>
    </w:pPr>
  </w:style>
  <w:style w:type="paragraph" w:customStyle="1" w:styleId="Heading3Numbered">
    <w:name w:val="Heading 3 Numbered"/>
    <w:basedOn w:val="Heading3nonumber"/>
    <w:autoRedefine/>
    <w:qFormat/>
    <w:rsid w:val="00630708"/>
    <w:pPr>
      <w:numPr>
        <w:numId w:val="33"/>
      </w:numPr>
    </w:pPr>
  </w:style>
  <w:style w:type="paragraph" w:customStyle="1" w:styleId="Footnote">
    <w:name w:val="Footnote"/>
    <w:basedOn w:val="Normal"/>
    <w:autoRedefine/>
    <w:qFormat/>
    <w:rsid w:val="00630708"/>
    <w:rPr>
      <w:bCs/>
      <w:noProof/>
      <w:sz w:val="20"/>
    </w:rPr>
  </w:style>
  <w:style w:type="paragraph" w:customStyle="1" w:styleId="HyperlinkEmphasis">
    <w:name w:val="Hyperlink Emphasis"/>
    <w:basedOn w:val="Normal"/>
    <w:link w:val="HyperlinkEmphasisChar"/>
    <w:autoRedefine/>
    <w:qFormat/>
    <w:rsid w:val="00630708"/>
    <w:rPr>
      <w:i/>
      <w:color w:val="002A5C"/>
      <w:u w:val="single"/>
    </w:rPr>
  </w:style>
  <w:style w:type="character" w:customStyle="1" w:styleId="HyperlinkEmphasisChar">
    <w:name w:val="Hyperlink Emphasis Char"/>
    <w:basedOn w:val="DefaultParagraphFont"/>
    <w:link w:val="HyperlinkEmphasis"/>
    <w:rsid w:val="00630708"/>
    <w:rPr>
      <w:rFonts w:ascii="Calibri" w:eastAsiaTheme="minorHAnsi" w:hAnsi="Calibri" w:cstheme="minorBidi"/>
      <w:i/>
      <w:color w:val="002A5C"/>
      <w:sz w:val="24"/>
      <w:u w:val="single"/>
      <w:lang w:eastAsia="en-US"/>
    </w:rPr>
  </w:style>
  <w:style w:type="character" w:styleId="IntenseEmphasis">
    <w:name w:val="Intense Emphasis"/>
    <w:basedOn w:val="DefaultParagraphFont"/>
    <w:uiPriority w:val="21"/>
    <w:qFormat/>
    <w:rsid w:val="001A37D5"/>
    <w:rPr>
      <w:i/>
      <w:iCs/>
      <w:color w:val="4F81BD" w:themeColor="accent1"/>
    </w:rPr>
  </w:style>
  <w:style w:type="paragraph" w:customStyle="1" w:styleId="EmphasisStrong">
    <w:name w:val="Emphasis Strong"/>
    <w:basedOn w:val="Normal"/>
    <w:link w:val="EmphasisStrongChar"/>
    <w:autoRedefine/>
    <w:qFormat/>
    <w:rsid w:val="001A37D5"/>
    <w:rPr>
      <w:b/>
      <w:i/>
    </w:rPr>
  </w:style>
  <w:style w:type="character" w:styleId="PageNumber">
    <w:name w:val="page number"/>
    <w:basedOn w:val="DefaultParagraphFont"/>
    <w:rsid w:val="00874190"/>
    <w:rPr>
      <w:rFonts w:cs="Times New Roman"/>
    </w:rPr>
  </w:style>
  <w:style w:type="character" w:customStyle="1" w:styleId="EmphasisStrongChar">
    <w:name w:val="Emphasis Strong Char"/>
    <w:basedOn w:val="DefaultParagraphFont"/>
    <w:link w:val="EmphasisStrong"/>
    <w:rsid w:val="001A37D5"/>
    <w:rPr>
      <w:rFonts w:ascii="Calibri" w:eastAsiaTheme="minorHAnsi" w:hAnsi="Calibri" w:cstheme="minorBidi"/>
      <w:b/>
      <w:i/>
      <w:sz w:val="24"/>
      <w:lang w:eastAsia="en-US"/>
    </w:rPr>
  </w:style>
  <w:style w:type="character" w:styleId="UnresolvedMention">
    <w:name w:val="Unresolved Mention"/>
    <w:basedOn w:val="DefaultParagraphFont"/>
    <w:uiPriority w:val="99"/>
    <w:semiHidden/>
    <w:unhideWhenUsed/>
    <w:rsid w:val="003356A2"/>
    <w:rPr>
      <w:color w:val="605E5C"/>
      <w:shd w:val="clear" w:color="auto" w:fill="E1DFDD"/>
    </w:rPr>
  </w:style>
  <w:style w:type="paragraph" w:styleId="NormalWeb">
    <w:name w:val="Normal (Web)"/>
    <w:basedOn w:val="Normal"/>
    <w:uiPriority w:val="99"/>
    <w:semiHidden/>
    <w:unhideWhenUsed/>
    <w:rsid w:val="003356A2"/>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92898">
      <w:bodyDiv w:val="1"/>
      <w:marLeft w:val="0"/>
      <w:marRight w:val="0"/>
      <w:marTop w:val="0"/>
      <w:marBottom w:val="0"/>
      <w:divBdr>
        <w:top w:val="none" w:sz="0" w:space="0" w:color="auto"/>
        <w:left w:val="none" w:sz="0" w:space="0" w:color="auto"/>
        <w:bottom w:val="none" w:sz="0" w:space="0" w:color="auto"/>
        <w:right w:val="none" w:sz="0" w:space="0" w:color="auto"/>
      </w:divBdr>
    </w:div>
    <w:div w:id="294991977">
      <w:bodyDiv w:val="1"/>
      <w:marLeft w:val="0"/>
      <w:marRight w:val="0"/>
      <w:marTop w:val="0"/>
      <w:marBottom w:val="0"/>
      <w:divBdr>
        <w:top w:val="none" w:sz="0" w:space="0" w:color="auto"/>
        <w:left w:val="none" w:sz="0" w:space="0" w:color="auto"/>
        <w:bottom w:val="none" w:sz="0" w:space="0" w:color="auto"/>
        <w:right w:val="none" w:sz="0" w:space="0" w:color="auto"/>
      </w:divBdr>
    </w:div>
    <w:div w:id="514074558">
      <w:bodyDiv w:val="1"/>
      <w:marLeft w:val="0"/>
      <w:marRight w:val="0"/>
      <w:marTop w:val="0"/>
      <w:marBottom w:val="0"/>
      <w:divBdr>
        <w:top w:val="none" w:sz="0" w:space="0" w:color="auto"/>
        <w:left w:val="none" w:sz="0" w:space="0" w:color="auto"/>
        <w:bottom w:val="none" w:sz="0" w:space="0" w:color="auto"/>
        <w:right w:val="none" w:sz="0" w:space="0" w:color="auto"/>
      </w:divBdr>
    </w:div>
    <w:div w:id="613292271">
      <w:bodyDiv w:val="1"/>
      <w:marLeft w:val="0"/>
      <w:marRight w:val="0"/>
      <w:marTop w:val="0"/>
      <w:marBottom w:val="0"/>
      <w:divBdr>
        <w:top w:val="none" w:sz="0" w:space="0" w:color="auto"/>
        <w:left w:val="none" w:sz="0" w:space="0" w:color="auto"/>
        <w:bottom w:val="none" w:sz="0" w:space="0" w:color="auto"/>
        <w:right w:val="none" w:sz="0" w:space="0" w:color="auto"/>
      </w:divBdr>
    </w:div>
    <w:div w:id="844058506">
      <w:bodyDiv w:val="1"/>
      <w:marLeft w:val="0"/>
      <w:marRight w:val="0"/>
      <w:marTop w:val="0"/>
      <w:marBottom w:val="0"/>
      <w:divBdr>
        <w:top w:val="none" w:sz="0" w:space="0" w:color="auto"/>
        <w:left w:val="none" w:sz="0" w:space="0" w:color="auto"/>
        <w:bottom w:val="none" w:sz="0" w:space="0" w:color="auto"/>
        <w:right w:val="none" w:sz="0" w:space="0" w:color="auto"/>
      </w:divBdr>
    </w:div>
    <w:div w:id="916935133">
      <w:bodyDiv w:val="1"/>
      <w:marLeft w:val="0"/>
      <w:marRight w:val="0"/>
      <w:marTop w:val="0"/>
      <w:marBottom w:val="0"/>
      <w:divBdr>
        <w:top w:val="none" w:sz="0" w:space="0" w:color="auto"/>
        <w:left w:val="none" w:sz="0" w:space="0" w:color="auto"/>
        <w:bottom w:val="none" w:sz="0" w:space="0" w:color="auto"/>
        <w:right w:val="none" w:sz="0" w:space="0" w:color="auto"/>
      </w:divBdr>
    </w:div>
    <w:div w:id="1452868928">
      <w:bodyDiv w:val="1"/>
      <w:marLeft w:val="0"/>
      <w:marRight w:val="0"/>
      <w:marTop w:val="0"/>
      <w:marBottom w:val="0"/>
      <w:divBdr>
        <w:top w:val="none" w:sz="0" w:space="0" w:color="auto"/>
        <w:left w:val="none" w:sz="0" w:space="0" w:color="auto"/>
        <w:bottom w:val="none" w:sz="0" w:space="0" w:color="auto"/>
        <w:right w:val="none" w:sz="0" w:space="0" w:color="auto"/>
      </w:divBdr>
    </w:div>
    <w:div w:id="1748259524">
      <w:bodyDiv w:val="1"/>
      <w:marLeft w:val="0"/>
      <w:marRight w:val="0"/>
      <w:marTop w:val="0"/>
      <w:marBottom w:val="0"/>
      <w:divBdr>
        <w:top w:val="none" w:sz="0" w:space="0" w:color="auto"/>
        <w:left w:val="none" w:sz="0" w:space="0" w:color="auto"/>
        <w:bottom w:val="none" w:sz="0" w:space="0" w:color="auto"/>
        <w:right w:val="none" w:sz="0" w:space="0" w:color="auto"/>
      </w:divBdr>
    </w:div>
    <w:div w:id="1796676951">
      <w:bodyDiv w:val="1"/>
      <w:marLeft w:val="0"/>
      <w:marRight w:val="0"/>
      <w:marTop w:val="0"/>
      <w:marBottom w:val="0"/>
      <w:divBdr>
        <w:top w:val="none" w:sz="0" w:space="0" w:color="auto"/>
        <w:left w:val="none" w:sz="0" w:space="0" w:color="auto"/>
        <w:bottom w:val="none" w:sz="0" w:space="0" w:color="auto"/>
        <w:right w:val="none" w:sz="0" w:space="0" w:color="auto"/>
      </w:divBdr>
    </w:div>
    <w:div w:id="194480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governingcouncil.utoronto.ca/sites/default/files/import-files/ppjun2219944735.pdf" TargetMode="External"/><Relationship Id="rId18" Type="http://schemas.openxmlformats.org/officeDocument/2006/relationships/hyperlink" Target="https://people.utoronto.ca/contact" TargetMode="External"/><Relationship Id="rId26" Type="http://schemas.openxmlformats.org/officeDocument/2006/relationships/hyperlink" Target="https://www.canada.ca/en/immigration-refugees-citizenship/corporate/publications-manuals/know-your-rights-worker-international-mobility-program.html" TargetMode="External"/><Relationship Id="rId3" Type="http://schemas.openxmlformats.org/officeDocument/2006/relationships/numbering" Target="numbering.xml"/><Relationship Id="rId21" Type="http://schemas.openxmlformats.org/officeDocument/2006/relationships/hyperlink" Target="https://www.canada.ca/en/immigration-refugees-citizenship/services/application/account.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governingcouncil.utoronto.ca/secretariat/policies/conflict-interest-policy-academic-staff-june-22-1994" TargetMode="External"/><Relationship Id="rId17" Type="http://schemas.openxmlformats.org/officeDocument/2006/relationships/hyperlink" Target="https://www.provost.utoronto.ca/wp-content/uploads/sites/155/2021/09/U-of-T-Vaccine-Guideline-Sep.3.2021.pdf" TargetMode="External"/><Relationship Id="rId25" Type="http://schemas.openxmlformats.org/officeDocument/2006/relationships/hyperlink" Target="https://www.canada.ca/en/immigration-refugees-citizenship/services/visit-canada/eta/apply.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eople.utoronto.ca/covid-19/" TargetMode="External"/><Relationship Id="rId20" Type="http://schemas.openxmlformats.org/officeDocument/2006/relationships/hyperlink" Target="https://www.cic.gc.c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verningcouncil.utoronto.ca/sites/default/files/2020-03/Code%20of%20Behaviour%20on%20Academic%20Matters%20July%201%202019.pdf" TargetMode="External"/><Relationship Id="rId24" Type="http://schemas.openxmlformats.org/officeDocument/2006/relationships/hyperlink" Target="https://www.canada.ca/en/immigration-refugees-citizenship/services/visit-canada/eta/apply.html"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governingcouncil.utoronto.ca/secretariat/policies/workplace-harassment-policy-respect-february-2-2022" TargetMode="External"/><Relationship Id="rId23" Type="http://schemas.openxmlformats.org/officeDocument/2006/relationships/hyperlink" Target="https://www.canada.ca/en/immigration-refugees-citizenship/services/application/medical-police/medical-exams/requirements-temporary-residents/country-requirements.html" TargetMode="External"/><Relationship Id="rId28" Type="http://schemas.openxmlformats.org/officeDocument/2006/relationships/hyperlink" Target="http://www.uhip.ca/" TargetMode="External"/><Relationship Id="rId10" Type="http://schemas.openxmlformats.org/officeDocument/2006/relationships/hyperlink" Target="https://governingcouncil.utoronto.ca/secretariat/policies/code-behaviour-academic-matters-july-1-2019" TargetMode="External"/><Relationship Id="rId19" Type="http://schemas.openxmlformats.org/officeDocument/2006/relationships/hyperlink" Target="https://www.canada.ca/en/services/immigration-citizenship.html"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governingcouncil.utoronto.ca/secretariat/policies" TargetMode="External"/><Relationship Id="rId14" Type="http://schemas.openxmlformats.org/officeDocument/2006/relationships/hyperlink" Target="https://governingcouncil.utoronto.ca/secretariat/policies/sexual-violence-and-sexual-harassment-policy-december-16-2021" TargetMode="External"/><Relationship Id="rId22" Type="http://schemas.openxmlformats.org/officeDocument/2006/relationships/hyperlink" Target="http://www.cic.gc.ca/english/visit/visas.asp" TargetMode="External"/><Relationship Id="rId27" Type="http://schemas.openxmlformats.org/officeDocument/2006/relationships/hyperlink" Target="http://contact.hrandequity.utoronto.ca/" TargetMode="External"/><Relationship Id="rId30"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CAADD6544DE546A48410EE27DF4C83" ma:contentTypeVersion="15" ma:contentTypeDescription="Create a new document." ma:contentTypeScope="" ma:versionID="d3e7f16c4c3523a2e23a630c69491ff0">
  <xsd:schema xmlns:xsd="http://www.w3.org/2001/XMLSchema" xmlns:xs="http://www.w3.org/2001/XMLSchema" xmlns:p="http://schemas.microsoft.com/office/2006/metadata/properties" xmlns:ns2="6d43eaa1-2d16-43ee-98bb-ad0f45f01fea" xmlns:ns3="7a3345f1-778e-45c4-a853-5f00f234c208" targetNamespace="http://schemas.microsoft.com/office/2006/metadata/properties" ma:root="true" ma:fieldsID="4f3b4e000ae630ad9ed5b868b48d7d99" ns2:_="" ns3:_="">
    <xsd:import namespace="6d43eaa1-2d16-43ee-98bb-ad0f45f01fea"/>
    <xsd:import namespace="7a3345f1-778e-45c4-a853-5f00f234c2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3eaa1-2d16-43ee-98bb-ad0f45f01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3345f1-778e-45c4-a853-5f00f234c20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431a2c2-764f-4f7a-9531-1e7c6979a3d4}" ma:internalName="TaxCatchAll" ma:showField="CatchAllData" ma:web="7a3345f1-778e-45c4-a853-5f00f234c20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5E31D-1ACC-4DF7-869C-D595D8D88598}">
  <ds:schemaRefs>
    <ds:schemaRef ds:uri="http://schemas.microsoft.com/sharepoint/v3/contenttype/forms"/>
  </ds:schemaRefs>
</ds:datastoreItem>
</file>

<file path=customXml/itemProps2.xml><?xml version="1.0" encoding="utf-8"?>
<ds:datastoreItem xmlns:ds="http://schemas.openxmlformats.org/officeDocument/2006/customXml" ds:itemID="{9B4FE01B-311C-4F7F-8CC4-CF7444CBE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3eaa1-2d16-43ee-98bb-ad0f45f01fea"/>
    <ds:schemaRef ds:uri="7a3345f1-778e-45c4-a853-5f00f234c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6</TotalTime>
  <Pages>4</Pages>
  <Words>1035</Words>
  <Characters>8715</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Visiting Professor</vt:lpstr>
    </vt:vector>
  </TitlesOfParts>
  <Company>University of Toronto</Company>
  <LinksUpToDate>false</LinksUpToDate>
  <CharactersWithSpaces>9731</CharactersWithSpaces>
  <SharedDoc>false</SharedDoc>
  <HLinks>
    <vt:vector size="30" baseType="variant">
      <vt:variant>
        <vt:i4>7864363</vt:i4>
      </vt:variant>
      <vt:variant>
        <vt:i4>12</vt:i4>
      </vt:variant>
      <vt:variant>
        <vt:i4>0</vt:i4>
      </vt:variant>
      <vt:variant>
        <vt:i4>5</vt:i4>
      </vt:variant>
      <vt:variant>
        <vt:lpwstr>http://www.uhip.ca/</vt:lpwstr>
      </vt:variant>
      <vt:variant>
        <vt:lpwstr/>
      </vt:variant>
      <vt:variant>
        <vt:i4>1900551</vt:i4>
      </vt:variant>
      <vt:variant>
        <vt:i4>9</vt:i4>
      </vt:variant>
      <vt:variant>
        <vt:i4>0</vt:i4>
      </vt:variant>
      <vt:variant>
        <vt:i4>5</vt:i4>
      </vt:variant>
      <vt:variant>
        <vt:lpwstr>http://staff.hrandequity.utoronto.ca/</vt:lpwstr>
      </vt:variant>
      <vt:variant>
        <vt:lpwstr/>
      </vt:variant>
      <vt:variant>
        <vt:i4>131147</vt:i4>
      </vt:variant>
      <vt:variant>
        <vt:i4>6</vt:i4>
      </vt:variant>
      <vt:variant>
        <vt:i4>0</vt:i4>
      </vt:variant>
      <vt:variant>
        <vt:i4>5</vt:i4>
      </vt:variant>
      <vt:variant>
        <vt:lpwstr>http://www.cic.gc.ca/english/visit/eta-start.asp</vt:lpwstr>
      </vt:variant>
      <vt:variant>
        <vt:lpwstr/>
      </vt:variant>
      <vt:variant>
        <vt:i4>1441820</vt:i4>
      </vt:variant>
      <vt:variant>
        <vt:i4>3</vt:i4>
      </vt:variant>
      <vt:variant>
        <vt:i4>0</vt:i4>
      </vt:variant>
      <vt:variant>
        <vt:i4>5</vt:i4>
      </vt:variant>
      <vt:variant>
        <vt:lpwstr>http://www.cic.gc.ca/english/visit/visas.asp</vt:lpwstr>
      </vt:variant>
      <vt:variant>
        <vt:lpwstr/>
      </vt:variant>
      <vt:variant>
        <vt:i4>655428</vt:i4>
      </vt:variant>
      <vt:variant>
        <vt:i4>0</vt:i4>
      </vt:variant>
      <vt:variant>
        <vt:i4>0</vt:i4>
      </vt:variant>
      <vt:variant>
        <vt:i4>5</vt:i4>
      </vt:variant>
      <vt:variant>
        <vt:lpwstr>http://www.cic.gc.ca/english/e-services/mycic.asp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Visiting Professor</dc:title>
  <dc:creator>vp.fal@utoronto.ca</dc:creator>
  <cp:lastModifiedBy>Wuwu Ugbeye</cp:lastModifiedBy>
  <cp:revision>6</cp:revision>
  <dcterms:created xsi:type="dcterms:W3CDTF">2022-11-25T16:06:00Z</dcterms:created>
  <dcterms:modified xsi:type="dcterms:W3CDTF">2024-08-14T18:03:00Z</dcterms:modified>
</cp:coreProperties>
</file>